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3FDF" w14:textId="36A287A6" w:rsidR="007D4CA5" w:rsidRPr="004C4299" w:rsidRDefault="3F3FDEF9" w:rsidP="004C4299">
      <w:pPr>
        <w:shd w:val="clear" w:color="auto" w:fill="FFFFFF" w:themeFill="background1"/>
        <w:spacing w:before="75" w:after="75" w:line="360" w:lineRule="atLeast"/>
        <w:jc w:val="center"/>
        <w:outlineLvl w:val="1"/>
        <w:rPr>
          <w:rFonts w:ascii="Arial" w:eastAsia="Times New Roman" w:hAnsi="Arial" w:cs="Arial"/>
          <w:b/>
          <w:bCs/>
          <w:color w:val="0374BB"/>
          <w:sz w:val="24"/>
          <w:szCs w:val="24"/>
        </w:rPr>
      </w:pPr>
      <w:bookmarkStart w:id="0" w:name="_GoBack"/>
      <w:bookmarkEnd w:id="0"/>
      <w:r w:rsidRPr="004C4299">
        <w:rPr>
          <w:rFonts w:ascii="Arial" w:eastAsia="Arial,Times New Roman" w:hAnsi="Arial" w:cs="Arial"/>
          <w:b/>
          <w:bCs/>
          <w:color w:val="0374BB"/>
          <w:sz w:val="24"/>
          <w:szCs w:val="24"/>
        </w:rPr>
        <w:t>McLean Hospital Institutional Facts</w:t>
      </w:r>
    </w:p>
    <w:p w14:paraId="143AC958" w14:textId="77777777" w:rsidR="004C4299" w:rsidRPr="004C4299" w:rsidRDefault="004C4299" w:rsidP="004C4299">
      <w:pPr>
        <w:shd w:val="clear" w:color="auto" w:fill="FFFFFF" w:themeFill="background1"/>
        <w:spacing w:before="75" w:after="75" w:line="360" w:lineRule="atLeast"/>
        <w:jc w:val="center"/>
        <w:outlineLvl w:val="1"/>
        <w:rPr>
          <w:rStyle w:val="Hyperlink"/>
          <w:rFonts w:ascii="Arial" w:eastAsia="Times New Roman" w:hAnsi="Arial" w:cs="Arial"/>
          <w:b/>
          <w:bCs/>
          <w:color w:val="0374BB"/>
          <w:sz w:val="28"/>
          <w:szCs w:val="28"/>
          <w:u w:val="none"/>
        </w:rPr>
      </w:pPr>
    </w:p>
    <w:tbl>
      <w:tblPr>
        <w:tblW w:w="9532" w:type="dxa"/>
        <w:tblBorders>
          <w:top w:val="single" w:sz="6" w:space="0" w:color="95C5E6"/>
          <w:left w:val="single" w:sz="6" w:space="0" w:color="95C5E6"/>
          <w:bottom w:val="single" w:sz="6" w:space="0" w:color="95C5E6"/>
          <w:right w:val="single" w:sz="6" w:space="0" w:color="95C5E6"/>
        </w:tblBorders>
        <w:shd w:val="clear" w:color="auto" w:fill="FFFFFF"/>
        <w:tblCellMar>
          <w:left w:w="0" w:type="dxa"/>
          <w:right w:w="0" w:type="dxa"/>
        </w:tblCellMar>
        <w:tblLook w:val="04A0" w:firstRow="1" w:lastRow="0" w:firstColumn="1" w:lastColumn="0" w:noHBand="0" w:noVBand="1"/>
      </w:tblPr>
      <w:tblGrid>
        <w:gridCol w:w="1699"/>
        <w:gridCol w:w="7833"/>
      </w:tblGrid>
      <w:tr w:rsidR="007D4CA5" w:rsidRPr="004C4299" w14:paraId="7F2F5019" w14:textId="77777777" w:rsidTr="4FAD298E">
        <w:trPr>
          <w:trHeight w:val="417"/>
        </w:trPr>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545F7F07" w14:textId="341E0115" w:rsidR="007D4CA5" w:rsidRPr="004C4299" w:rsidRDefault="007D4CA5" w:rsidP="0023177D">
            <w:pPr>
              <w:spacing w:after="240" w:line="255" w:lineRule="atLeast"/>
              <w:rPr>
                <w:rFonts w:ascii="Arial" w:eastAsia="Times New Roman" w:hAnsi="Arial" w:cs="Arial"/>
                <w:color w:val="333333"/>
                <w:sz w:val="18"/>
                <w:szCs w:val="18"/>
              </w:rPr>
            </w:pPr>
            <w:r w:rsidRPr="004C4299">
              <w:rPr>
                <w:rFonts w:ascii="Arial" w:eastAsia="Arial,Times New Roman" w:hAnsi="Arial" w:cs="Arial"/>
                <w:b/>
                <w:bCs/>
                <w:color w:val="333333"/>
                <w:sz w:val="18"/>
                <w:szCs w:val="18"/>
              </w:rPr>
              <w:t>Legal Name</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207D809B" w14:textId="77777777" w:rsidR="00711B24"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T</w:t>
            </w:r>
            <w:r w:rsidR="00711B24">
              <w:rPr>
                <w:rFonts w:ascii="Arial" w:eastAsia="Times New Roman" w:hAnsi="Arial" w:cs="Arial"/>
                <w:color w:val="333333"/>
                <w:sz w:val="18"/>
                <w:szCs w:val="18"/>
              </w:rPr>
              <w:t>he McLean Hospital Corporation</w:t>
            </w:r>
          </w:p>
          <w:p w14:paraId="3C47C89B" w14:textId="26CE333B" w:rsidR="00711B24" w:rsidRDefault="00711B24" w:rsidP="0023177D">
            <w:pPr>
              <w:spacing w:after="0" w:line="255" w:lineRule="atLeast"/>
              <w:rPr>
                <w:rFonts w:ascii="Arial" w:eastAsia="Times New Roman" w:hAnsi="Arial" w:cs="Arial"/>
                <w:color w:val="333333"/>
                <w:sz w:val="18"/>
                <w:szCs w:val="18"/>
              </w:rPr>
            </w:pPr>
            <w:r>
              <w:rPr>
                <w:rFonts w:ascii="Arial" w:eastAsia="Times New Roman" w:hAnsi="Arial" w:cs="Arial"/>
                <w:color w:val="333333"/>
                <w:sz w:val="18"/>
                <w:szCs w:val="18"/>
              </w:rPr>
              <w:t>d</w:t>
            </w:r>
            <w:r w:rsidR="007D4CA5" w:rsidRPr="004C4299">
              <w:rPr>
                <w:rFonts w:ascii="Arial" w:eastAsia="Times New Roman" w:hAnsi="Arial" w:cs="Arial"/>
                <w:color w:val="333333"/>
                <w:sz w:val="18"/>
                <w:szCs w:val="18"/>
              </w:rPr>
              <w:t xml:space="preserve">oing business as </w:t>
            </w:r>
          </w:p>
          <w:p w14:paraId="6E9903AF" w14:textId="66DAB47E" w:rsidR="007D4CA5" w:rsidRPr="004C4299" w:rsidRDefault="00711B24" w:rsidP="0023177D">
            <w:pPr>
              <w:spacing w:after="0" w:line="255" w:lineRule="atLeast"/>
              <w:rPr>
                <w:rFonts w:ascii="Arial" w:eastAsia="Times New Roman" w:hAnsi="Arial" w:cs="Arial"/>
                <w:color w:val="333333"/>
                <w:sz w:val="18"/>
                <w:szCs w:val="18"/>
              </w:rPr>
            </w:pPr>
            <w:r>
              <w:rPr>
                <w:rFonts w:ascii="Arial" w:eastAsia="Times New Roman" w:hAnsi="Arial" w:cs="Arial"/>
                <w:color w:val="333333"/>
                <w:sz w:val="18"/>
                <w:szCs w:val="18"/>
              </w:rPr>
              <w:t>McLean Hospital</w:t>
            </w:r>
          </w:p>
        </w:tc>
      </w:tr>
      <w:tr w:rsidR="007D4CA5" w:rsidRPr="004C4299" w14:paraId="701B2950"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hideMark/>
          </w:tcPr>
          <w:p w14:paraId="5520D547" w14:textId="3375D5A2"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Arial,Times New Roman" w:hAnsi="Arial" w:cs="Arial"/>
                <w:b/>
                <w:bCs/>
                <w:color w:val="333333"/>
                <w:sz w:val="18"/>
                <w:szCs w:val="18"/>
              </w:rPr>
              <w:t>Address</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hideMark/>
          </w:tcPr>
          <w:p w14:paraId="67A2EAEB" w14:textId="3A521554"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115 Mill Street, Belmont, MA 02478-1064</w:t>
            </w:r>
          </w:p>
        </w:tc>
      </w:tr>
      <w:tr w:rsidR="007D4CA5" w:rsidRPr="004C4299" w14:paraId="6F8CF20E"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3E5FCF9A" w14:textId="6EB2832A" w:rsidR="007D4CA5" w:rsidRPr="004C4299" w:rsidRDefault="007D4CA5"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 xml:space="preserve">Official Signing </w:t>
            </w:r>
            <w:proofErr w:type="gramStart"/>
            <w:r w:rsidRPr="004C4299">
              <w:rPr>
                <w:rFonts w:ascii="Arial" w:eastAsia="Arial,Times New Roman" w:hAnsi="Arial" w:cs="Arial"/>
                <w:b/>
                <w:bCs/>
                <w:color w:val="333333"/>
                <w:sz w:val="18"/>
                <w:szCs w:val="18"/>
              </w:rPr>
              <w:t>On</w:t>
            </w:r>
            <w:proofErr w:type="gramEnd"/>
            <w:r w:rsidRPr="004C4299">
              <w:rPr>
                <w:rFonts w:ascii="Arial" w:eastAsia="Arial,Times New Roman" w:hAnsi="Arial" w:cs="Arial"/>
                <w:b/>
                <w:bCs/>
                <w:color w:val="333333"/>
                <w:sz w:val="18"/>
                <w:szCs w:val="18"/>
              </w:rPr>
              <w:t xml:space="preserve"> Applications</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7BB868AA" w14:textId="77777777" w:rsidR="007D4CA5" w:rsidRPr="004C4299" w:rsidRDefault="007D4CA5" w:rsidP="007D4CA5">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Anastasie Destouche, Senior Grant Administrator</w:t>
            </w:r>
          </w:p>
          <w:p w14:paraId="7D2EFD1D" w14:textId="32873DBA" w:rsidR="00711B24" w:rsidRPr="002C2A38" w:rsidRDefault="007D4CA5" w:rsidP="007D4CA5">
            <w:pPr>
              <w:spacing w:after="0" w:line="255" w:lineRule="atLeast"/>
              <w:rPr>
                <w:rFonts w:ascii="Arial" w:eastAsia="Times New Roman" w:hAnsi="Arial" w:cs="Arial"/>
                <w:color w:val="333333"/>
                <w:sz w:val="18"/>
                <w:szCs w:val="18"/>
              </w:rPr>
            </w:pPr>
            <w:r w:rsidRPr="002C2A38">
              <w:rPr>
                <w:rFonts w:ascii="Arial" w:eastAsia="Times New Roman" w:hAnsi="Arial" w:cs="Arial"/>
                <w:color w:val="333333"/>
                <w:sz w:val="18"/>
                <w:szCs w:val="18"/>
              </w:rPr>
              <w:t xml:space="preserve">Telephone: </w:t>
            </w:r>
            <w:r w:rsidR="00711B24" w:rsidRPr="002C2A38">
              <w:rPr>
                <w:rFonts w:ascii="Arial" w:eastAsia="Times New Roman" w:hAnsi="Arial" w:cs="Arial"/>
                <w:color w:val="333333"/>
                <w:sz w:val="18"/>
                <w:szCs w:val="18"/>
              </w:rPr>
              <w:t>(</w:t>
            </w:r>
            <w:r w:rsidRPr="002C2A38">
              <w:rPr>
                <w:rFonts w:ascii="Arial" w:eastAsia="Times New Roman" w:hAnsi="Arial" w:cs="Arial"/>
                <w:color w:val="333333"/>
                <w:sz w:val="18"/>
                <w:szCs w:val="18"/>
              </w:rPr>
              <w:t>857</w:t>
            </w:r>
            <w:r w:rsidR="00711B24" w:rsidRPr="002C2A38">
              <w:rPr>
                <w:rFonts w:ascii="Arial" w:eastAsia="Times New Roman" w:hAnsi="Arial" w:cs="Arial"/>
                <w:color w:val="333333"/>
                <w:sz w:val="18"/>
                <w:szCs w:val="18"/>
              </w:rPr>
              <w:t>) 282-1713</w:t>
            </w:r>
          </w:p>
          <w:p w14:paraId="6C944A5A" w14:textId="5CB0941D" w:rsidR="007D4CA5" w:rsidRPr="002C2A38" w:rsidRDefault="007D4CA5" w:rsidP="007D4CA5">
            <w:pPr>
              <w:spacing w:after="0" w:line="255" w:lineRule="atLeast"/>
              <w:rPr>
                <w:rFonts w:ascii="Arial" w:eastAsia="Times New Roman" w:hAnsi="Arial" w:cs="Arial"/>
                <w:color w:val="333333"/>
                <w:sz w:val="18"/>
                <w:szCs w:val="18"/>
              </w:rPr>
            </w:pPr>
            <w:r w:rsidRPr="002C2A38">
              <w:rPr>
                <w:rFonts w:ascii="Arial" w:eastAsia="Times New Roman" w:hAnsi="Arial" w:cs="Arial"/>
                <w:color w:val="333333"/>
                <w:sz w:val="18"/>
                <w:szCs w:val="18"/>
              </w:rPr>
              <w:t xml:space="preserve">Fax: </w:t>
            </w:r>
            <w:r w:rsidR="00711B24" w:rsidRPr="002C2A38">
              <w:rPr>
                <w:rFonts w:ascii="Arial" w:eastAsia="Times New Roman" w:hAnsi="Arial" w:cs="Arial"/>
                <w:color w:val="333333"/>
                <w:sz w:val="18"/>
                <w:szCs w:val="18"/>
              </w:rPr>
              <w:t>(</w:t>
            </w:r>
            <w:r w:rsidRPr="002C2A38">
              <w:rPr>
                <w:rFonts w:ascii="Arial" w:eastAsia="Times New Roman" w:hAnsi="Arial" w:cs="Arial"/>
                <w:color w:val="333333"/>
                <w:sz w:val="18"/>
                <w:szCs w:val="18"/>
              </w:rPr>
              <w:t>857</w:t>
            </w:r>
            <w:r w:rsidR="00711B24" w:rsidRPr="002C2A38">
              <w:rPr>
                <w:rFonts w:ascii="Arial" w:eastAsia="Times New Roman" w:hAnsi="Arial" w:cs="Arial"/>
                <w:color w:val="333333"/>
                <w:sz w:val="18"/>
                <w:szCs w:val="18"/>
              </w:rPr>
              <w:t xml:space="preserve">) </w:t>
            </w:r>
            <w:r w:rsidRPr="002C2A38">
              <w:rPr>
                <w:rFonts w:ascii="Arial" w:eastAsia="Times New Roman" w:hAnsi="Arial" w:cs="Arial"/>
                <w:color w:val="333333"/>
                <w:sz w:val="18"/>
                <w:szCs w:val="18"/>
              </w:rPr>
              <w:t>282-5689</w:t>
            </w:r>
          </w:p>
          <w:p w14:paraId="7CAC0D73" w14:textId="691306E6" w:rsidR="007D4CA5" w:rsidRPr="004C4299" w:rsidRDefault="76748BFF" w:rsidP="76748BFF">
            <w:pPr>
              <w:spacing w:after="0"/>
              <w:rPr>
                <w:sz w:val="18"/>
                <w:szCs w:val="18"/>
              </w:rPr>
            </w:pPr>
            <w:r w:rsidRPr="002C2A38">
              <w:rPr>
                <w:rFonts w:ascii="Arial" w:eastAsia="Arial,Times New Roman" w:hAnsi="Arial" w:cs="Arial"/>
                <w:color w:val="333333"/>
                <w:sz w:val="18"/>
                <w:szCs w:val="18"/>
              </w:rPr>
              <w:t xml:space="preserve">Email: </w:t>
            </w:r>
            <w:hyperlink r:id="rId10">
              <w:r w:rsidRPr="002C2A38">
                <w:rPr>
                  <w:rStyle w:val="Hyperlink"/>
                  <w:rFonts w:ascii="Arial" w:eastAsia="Arial,Times New Roman" w:hAnsi="Arial" w:cs="Arial"/>
                  <w:sz w:val="18"/>
                  <w:szCs w:val="18"/>
                </w:rPr>
                <w:t>McLGC@mclean.harvard.edu</w:t>
              </w:r>
            </w:hyperlink>
            <w:r w:rsidRPr="002C2A38">
              <w:rPr>
                <w:rFonts w:ascii="Arial" w:eastAsia="Arial,Times New Roman" w:hAnsi="Arial" w:cs="Arial"/>
                <w:color w:val="333333"/>
                <w:sz w:val="18"/>
                <w:szCs w:val="18"/>
              </w:rPr>
              <w:t xml:space="preserve">; Subcontracts: </w:t>
            </w:r>
            <w:hyperlink r:id="rId11">
              <w:r w:rsidRPr="002C2A38">
                <w:rPr>
                  <w:rStyle w:val="Hyperlink"/>
                  <w:rFonts w:ascii="Arial" w:eastAsia="Arial,Times New Roman" w:hAnsi="Arial" w:cs="Arial"/>
                  <w:sz w:val="18"/>
                  <w:szCs w:val="18"/>
                </w:rPr>
                <w:t>McLSubcontracts@partners.org</w:t>
              </w:r>
            </w:hyperlink>
          </w:p>
        </w:tc>
      </w:tr>
      <w:tr w:rsidR="007D4CA5" w:rsidRPr="004C4299" w14:paraId="667B56C5"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hideMark/>
          </w:tcPr>
          <w:p w14:paraId="23A69D6C" w14:textId="6E7DBA35"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b/>
                <w:bCs/>
                <w:color w:val="333333"/>
                <w:sz w:val="18"/>
                <w:szCs w:val="18"/>
              </w:rPr>
              <w:t>For RPPR</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hideMark/>
          </w:tcPr>
          <w:p w14:paraId="4968CFBD" w14:textId="77777777" w:rsidR="007D4CA5" w:rsidRPr="004C4299" w:rsidRDefault="007D4CA5" w:rsidP="007D4CA5">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Signing Official (SO): Anastasie Destouche</w:t>
            </w:r>
          </w:p>
          <w:p w14:paraId="49F210CD" w14:textId="1A0C786F"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Administrative Official (AO): David Waldron</w:t>
            </w:r>
          </w:p>
        </w:tc>
      </w:tr>
      <w:tr w:rsidR="007D4CA5" w:rsidRPr="004C4299" w14:paraId="5195C477"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0D2EF7E7" w14:textId="60EBD8B9" w:rsidR="007D4CA5" w:rsidRPr="004C4299" w:rsidRDefault="007D4CA5" w:rsidP="0023177D">
            <w:pPr>
              <w:spacing w:after="0" w:line="255" w:lineRule="atLeast"/>
              <w:rPr>
                <w:rFonts w:ascii="Arial" w:eastAsia="Times New Roman" w:hAnsi="Arial" w:cs="Arial"/>
                <w:b/>
                <w:color w:val="333333"/>
                <w:sz w:val="18"/>
                <w:szCs w:val="18"/>
              </w:rPr>
            </w:pPr>
            <w:r w:rsidRPr="004C4299">
              <w:rPr>
                <w:rFonts w:ascii="Arial" w:eastAsia="Times New Roman" w:hAnsi="Arial" w:cs="Arial"/>
                <w:b/>
                <w:bCs/>
                <w:color w:val="333333"/>
                <w:sz w:val="18"/>
                <w:szCs w:val="18"/>
              </w:rPr>
              <w:t>For LRP (NIH Loan Repayment Program)</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56395B3B" w14:textId="399B1684"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 xml:space="preserve">Institutional Business Official: </w:t>
            </w:r>
            <w:r w:rsidR="0013124D">
              <w:rPr>
                <w:rFonts w:ascii="Arial" w:eastAsia="Times New Roman" w:hAnsi="Arial" w:cs="Arial"/>
                <w:color w:val="333333"/>
                <w:sz w:val="18"/>
                <w:szCs w:val="18"/>
              </w:rPr>
              <w:t>Susan Buchan</w:t>
            </w:r>
            <w:r w:rsidRPr="004C4299">
              <w:rPr>
                <w:rFonts w:ascii="Arial" w:eastAsia="Times New Roman" w:hAnsi="Arial" w:cs="Arial"/>
                <w:color w:val="333333"/>
                <w:sz w:val="18"/>
                <w:szCs w:val="18"/>
              </w:rPr>
              <w:t xml:space="preserve"> </w:t>
            </w:r>
          </w:p>
          <w:p w14:paraId="5DE91349" w14:textId="068D1AA1" w:rsidR="007D4CA5" w:rsidRPr="004C4299" w:rsidRDefault="007D4CA5" w:rsidP="0023177D">
            <w:pPr>
              <w:spacing w:after="0"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 xml:space="preserve">Email: </w:t>
            </w:r>
            <w:hyperlink r:id="rId12" w:history="1">
              <w:r w:rsidR="001D1503" w:rsidRPr="00FD7290">
                <w:rPr>
                  <w:rStyle w:val="Hyperlink"/>
                  <w:rFonts w:ascii="Arial" w:eastAsia="Times New Roman" w:hAnsi="Arial" w:cs="Arial"/>
                  <w:sz w:val="18"/>
                  <w:szCs w:val="18"/>
                </w:rPr>
                <w:t>sbuchan@partners.org</w:t>
              </w:r>
            </w:hyperlink>
          </w:p>
        </w:tc>
      </w:tr>
      <w:tr w:rsidR="007D4CA5" w:rsidRPr="004C4299" w14:paraId="596931D8"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7FDC02BA" w14:textId="5F66A8E2" w:rsidR="007D4CA5" w:rsidRPr="004C4299" w:rsidRDefault="007D4CA5"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Administrative Official</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534F69F1" w14:textId="330895A3" w:rsidR="007D4CA5" w:rsidRPr="004C4299" w:rsidRDefault="0F89B7E6" w:rsidP="0F89B7E6">
            <w:pPr>
              <w:spacing w:before="75" w:after="105" w:line="255" w:lineRule="atLeast"/>
              <w:rPr>
                <w:rFonts w:ascii="Arial" w:eastAsia="Arial,Times New Roman" w:hAnsi="Arial" w:cs="Arial"/>
                <w:color w:val="333333"/>
                <w:sz w:val="18"/>
                <w:szCs w:val="18"/>
              </w:rPr>
            </w:pPr>
            <w:r w:rsidRPr="0F89B7E6">
              <w:rPr>
                <w:rFonts w:ascii="Arial" w:eastAsia="Arial,Times New Roman" w:hAnsi="Arial" w:cs="Arial"/>
                <w:color w:val="333333"/>
                <w:sz w:val="18"/>
                <w:szCs w:val="18"/>
              </w:rPr>
              <w:t>Raquel I. Espinosa, VP, Research Administration</w:t>
            </w:r>
          </w:p>
          <w:p w14:paraId="39819290" w14:textId="1FFED53F" w:rsidR="00711B24" w:rsidRDefault="60726A0F" w:rsidP="60726A0F">
            <w:pPr>
              <w:spacing w:before="75" w:after="105" w:line="255" w:lineRule="atLeast"/>
              <w:rPr>
                <w:rFonts w:ascii="Arial" w:eastAsia="Arial,Times New Roman" w:hAnsi="Arial" w:cs="Arial"/>
                <w:color w:val="333333"/>
                <w:sz w:val="18"/>
                <w:szCs w:val="18"/>
              </w:rPr>
            </w:pPr>
            <w:r w:rsidRPr="60726A0F">
              <w:rPr>
                <w:rFonts w:ascii="Arial" w:eastAsia="Arial,Times New Roman" w:hAnsi="Arial" w:cs="Arial"/>
                <w:color w:val="333333"/>
                <w:sz w:val="18"/>
                <w:szCs w:val="18"/>
              </w:rPr>
              <w:t>Telephone: (617) 855-2868</w:t>
            </w:r>
          </w:p>
          <w:p w14:paraId="216B1A22" w14:textId="6F858DEF" w:rsidR="007D4CA5" w:rsidRPr="004C4299" w:rsidRDefault="007D4CA5" w:rsidP="0023177D">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 xml:space="preserve">Fax: </w:t>
            </w:r>
            <w:r w:rsidR="00711B24">
              <w:rPr>
                <w:rFonts w:ascii="Arial" w:eastAsia="Arial,Times New Roman" w:hAnsi="Arial" w:cs="Arial"/>
                <w:bCs/>
                <w:color w:val="333333"/>
                <w:sz w:val="18"/>
                <w:szCs w:val="18"/>
              </w:rPr>
              <w:t>(</w:t>
            </w:r>
            <w:r w:rsidRPr="004C4299">
              <w:rPr>
                <w:rFonts w:ascii="Arial" w:eastAsia="Arial,Times New Roman" w:hAnsi="Arial" w:cs="Arial"/>
                <w:bCs/>
                <w:color w:val="333333"/>
                <w:sz w:val="18"/>
                <w:szCs w:val="18"/>
              </w:rPr>
              <w:t>617</w:t>
            </w:r>
            <w:r w:rsidR="00711B24">
              <w:rPr>
                <w:rFonts w:ascii="Arial" w:eastAsia="Arial,Times New Roman" w:hAnsi="Arial" w:cs="Arial"/>
                <w:bCs/>
                <w:color w:val="333333"/>
                <w:sz w:val="18"/>
                <w:szCs w:val="18"/>
              </w:rPr>
              <w:t xml:space="preserve">) </w:t>
            </w:r>
            <w:r w:rsidRPr="004C4299">
              <w:rPr>
                <w:rFonts w:ascii="Arial" w:eastAsia="Arial,Times New Roman" w:hAnsi="Arial" w:cs="Arial"/>
                <w:bCs/>
                <w:color w:val="333333"/>
                <w:sz w:val="18"/>
                <w:szCs w:val="18"/>
              </w:rPr>
              <w:t xml:space="preserve">855-3745 </w:t>
            </w:r>
          </w:p>
          <w:p w14:paraId="36619A4C" w14:textId="28A01C51" w:rsidR="007D4CA5" w:rsidRPr="004C4299" w:rsidRDefault="007D4CA5" w:rsidP="0023177D">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 xml:space="preserve">Email: </w:t>
            </w:r>
            <w:hyperlink r:id="rId13" w:history="1">
              <w:r w:rsidRPr="004C4299">
                <w:rPr>
                  <w:rStyle w:val="Hyperlink"/>
                  <w:rFonts w:ascii="Arial" w:eastAsia="Arial,Times New Roman" w:hAnsi="Arial" w:cs="Arial"/>
                  <w:bCs/>
                  <w:sz w:val="18"/>
                  <w:szCs w:val="18"/>
                </w:rPr>
                <w:t>McLGC@mclean.harvard.edu</w:t>
              </w:r>
            </w:hyperlink>
          </w:p>
        </w:tc>
      </w:tr>
      <w:tr w:rsidR="007D4CA5" w:rsidRPr="004C4299" w14:paraId="2BA00756"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33AA1C50" w14:textId="0A02FCFC" w:rsidR="007D4CA5" w:rsidRPr="004C4299" w:rsidRDefault="007D4CA5" w:rsidP="0023177D">
            <w:pPr>
              <w:spacing w:after="240" w:line="255" w:lineRule="atLeast"/>
              <w:rPr>
                <w:rFonts w:ascii="Arial" w:eastAsia="Times New Roman" w:hAnsi="Arial" w:cs="Arial"/>
                <w:color w:val="333333"/>
                <w:sz w:val="18"/>
                <w:szCs w:val="18"/>
              </w:rPr>
            </w:pPr>
            <w:r w:rsidRPr="004C4299">
              <w:rPr>
                <w:rFonts w:ascii="Arial" w:eastAsia="Times New Roman" w:hAnsi="Arial" w:cs="Arial"/>
                <w:b/>
                <w:bCs/>
                <w:color w:val="333333"/>
                <w:sz w:val="18"/>
                <w:szCs w:val="18"/>
              </w:rPr>
              <w:t>Fiscal Officer</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2EA18158" w14:textId="76E8B22F" w:rsidR="007D4CA5" w:rsidRPr="004C4299" w:rsidRDefault="007D4CA5"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 xml:space="preserve">Jason Mombourquette, Research Finance Manager </w:t>
            </w:r>
          </w:p>
          <w:p w14:paraId="6702BBE4" w14:textId="715F641D" w:rsidR="007D4CA5" w:rsidRPr="004C4299" w:rsidRDefault="007D4CA5"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 xml:space="preserve">Telephone: </w:t>
            </w:r>
            <w:r w:rsidR="00711B24">
              <w:rPr>
                <w:rFonts w:ascii="Arial" w:eastAsia="Times New Roman" w:hAnsi="Arial" w:cs="Arial"/>
                <w:color w:val="333333"/>
                <w:sz w:val="18"/>
                <w:szCs w:val="18"/>
              </w:rPr>
              <w:t>(</w:t>
            </w:r>
            <w:r w:rsidRPr="004C4299">
              <w:rPr>
                <w:rFonts w:ascii="Arial" w:eastAsia="Times New Roman" w:hAnsi="Arial" w:cs="Arial"/>
                <w:color w:val="333333"/>
                <w:sz w:val="18"/>
                <w:szCs w:val="18"/>
              </w:rPr>
              <w:t>857</w:t>
            </w:r>
            <w:r w:rsidR="00711B24">
              <w:rPr>
                <w:rFonts w:ascii="Arial" w:eastAsia="Times New Roman" w:hAnsi="Arial" w:cs="Arial"/>
                <w:color w:val="333333"/>
                <w:sz w:val="18"/>
                <w:szCs w:val="18"/>
              </w:rPr>
              <w:t xml:space="preserve">) </w:t>
            </w:r>
            <w:r w:rsidRPr="004C4299">
              <w:rPr>
                <w:rFonts w:ascii="Arial" w:eastAsia="Times New Roman" w:hAnsi="Arial" w:cs="Arial"/>
                <w:color w:val="333333"/>
                <w:sz w:val="18"/>
                <w:szCs w:val="18"/>
              </w:rPr>
              <w:t>282-1765</w:t>
            </w:r>
          </w:p>
          <w:p w14:paraId="200CF1AC" w14:textId="7CC67B54" w:rsidR="007D4CA5" w:rsidRPr="004C4299" w:rsidRDefault="007D4CA5"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 xml:space="preserve">Email: </w:t>
            </w:r>
            <w:hyperlink r:id="rId14" w:history="1">
              <w:r w:rsidRPr="004C4299">
                <w:rPr>
                  <w:rStyle w:val="Hyperlink"/>
                  <w:rFonts w:ascii="Arial" w:eastAsia="Times New Roman" w:hAnsi="Arial" w:cs="Arial"/>
                  <w:sz w:val="18"/>
                  <w:szCs w:val="18"/>
                </w:rPr>
                <w:t>jmombourquette1@partners.org</w:t>
              </w:r>
            </w:hyperlink>
          </w:p>
        </w:tc>
      </w:tr>
      <w:tr w:rsidR="007D4CA5" w:rsidRPr="004C4299" w14:paraId="0AFD1F6C"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35463C65" w14:textId="04CAA000" w:rsidR="007D4CA5" w:rsidRPr="004C4299" w:rsidRDefault="007D4CA5"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Checks</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05C45F4E" w14:textId="77777777" w:rsidR="007D4CA5" w:rsidRPr="004C4299" w:rsidRDefault="007D4CA5" w:rsidP="007D4CA5">
            <w:pPr>
              <w:spacing w:before="75" w:after="105"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Must be Payable to: McLean Hospital Corporation</w:t>
            </w:r>
          </w:p>
          <w:p w14:paraId="5988DCFF" w14:textId="77777777" w:rsidR="007D4CA5" w:rsidRPr="004C4299" w:rsidRDefault="007D4CA5" w:rsidP="007D4CA5">
            <w:pPr>
              <w:spacing w:before="75" w:after="105"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u w:val="single"/>
              </w:rPr>
              <w:t>Checks from Sponsors</w:t>
            </w:r>
            <w:r w:rsidRPr="004C4299">
              <w:rPr>
                <w:rFonts w:ascii="Arial" w:eastAsia="Arial,Times New Roman" w:hAnsi="Arial" w:cs="Arial"/>
                <w:b/>
                <w:bCs/>
                <w:color w:val="333333"/>
                <w:sz w:val="18"/>
                <w:szCs w:val="18"/>
              </w:rPr>
              <w:t xml:space="preserve"> should be directed to the LOCKBOX:</w:t>
            </w:r>
          </w:p>
          <w:p w14:paraId="7292FC2C" w14:textId="77777777" w:rsidR="007D4CA5" w:rsidRPr="004C4299" w:rsidRDefault="2AA22C95" w:rsidP="2AA22C95">
            <w:pPr>
              <w:numPr>
                <w:ilvl w:val="0"/>
                <w:numId w:val="2"/>
              </w:numPr>
              <w:spacing w:before="75" w:after="105" w:line="255" w:lineRule="atLeast"/>
              <w:rPr>
                <w:rFonts w:ascii="Arial" w:eastAsia="Arial,Times New Roman" w:hAnsi="Arial" w:cs="Arial"/>
                <w:color w:val="333333"/>
                <w:sz w:val="18"/>
                <w:szCs w:val="18"/>
              </w:rPr>
            </w:pPr>
            <w:r w:rsidRPr="2AA22C95">
              <w:rPr>
                <w:rFonts w:ascii="Arial" w:eastAsia="Arial,Times New Roman" w:hAnsi="Arial" w:cs="Arial"/>
                <w:color w:val="333333"/>
                <w:sz w:val="18"/>
                <w:szCs w:val="18"/>
              </w:rPr>
              <w:t>Non-subcontracts: Industry McLean Research Finance PO Box 414248 Boston, MA 02241-4248</w:t>
            </w:r>
          </w:p>
          <w:p w14:paraId="578F3340" w14:textId="6833BB72" w:rsidR="007D4CA5" w:rsidRPr="004C4299" w:rsidRDefault="2AA22C95" w:rsidP="2AA22C95">
            <w:pPr>
              <w:numPr>
                <w:ilvl w:val="0"/>
                <w:numId w:val="2"/>
              </w:numPr>
              <w:spacing w:before="75" w:after="105" w:line="255" w:lineRule="atLeast"/>
              <w:rPr>
                <w:rFonts w:ascii="Arial" w:eastAsia="Arial,Times New Roman" w:hAnsi="Arial" w:cs="Arial"/>
                <w:color w:val="333333"/>
                <w:sz w:val="18"/>
                <w:szCs w:val="18"/>
              </w:rPr>
            </w:pPr>
            <w:r w:rsidRPr="2AA22C95">
              <w:rPr>
                <w:rFonts w:ascii="Arial" w:eastAsia="Arial,Times New Roman" w:hAnsi="Arial" w:cs="Arial"/>
                <w:color w:val="333333"/>
                <w:sz w:val="18"/>
                <w:szCs w:val="18"/>
              </w:rPr>
              <w:t>Subcontracts: McLean Hospital Billed Research P.O. Box 3951 Boston, MA 02441-3951</w:t>
            </w:r>
          </w:p>
          <w:p w14:paraId="2BADF8EA" w14:textId="77777777" w:rsidR="007D4CA5" w:rsidRPr="004C4299" w:rsidRDefault="007D4CA5" w:rsidP="007D4CA5">
            <w:pPr>
              <w:spacing w:before="75" w:after="105"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u w:val="single"/>
              </w:rPr>
              <w:t>Research Revenue Contacts:</w:t>
            </w:r>
          </w:p>
          <w:p w14:paraId="5AC4DEBA" w14:textId="1F7E1853" w:rsidR="007D4CA5" w:rsidRPr="004C4299" w:rsidRDefault="00DC2CE4" w:rsidP="4FAD298E">
            <w:pPr>
              <w:pStyle w:val="ListParagraph"/>
              <w:numPr>
                <w:ilvl w:val="0"/>
                <w:numId w:val="2"/>
              </w:numPr>
              <w:spacing w:before="75" w:after="105" w:line="255" w:lineRule="atLeast"/>
              <w:rPr>
                <w:color w:val="0563C1"/>
                <w:sz w:val="18"/>
                <w:szCs w:val="18"/>
              </w:rPr>
            </w:pPr>
            <w:hyperlink r:id="rId15">
              <w:r w:rsidR="4FAD298E" w:rsidRPr="4FAD298E">
                <w:rPr>
                  <w:rStyle w:val="Hyperlink"/>
                  <w:rFonts w:ascii="Arial" w:eastAsia="Arial,Times New Roman" w:hAnsi="Arial" w:cs="Arial"/>
                  <w:sz w:val="18"/>
                  <w:szCs w:val="18"/>
                </w:rPr>
                <w:t>Jason Mombourquette</w:t>
              </w:r>
            </w:hyperlink>
            <w:r w:rsidR="4FAD298E" w:rsidRPr="4FAD298E">
              <w:rPr>
                <w:rFonts w:ascii="Arial" w:eastAsia="Arial,Times New Roman" w:hAnsi="Arial" w:cs="Arial"/>
                <w:color w:val="333333"/>
                <w:sz w:val="18"/>
                <w:szCs w:val="18"/>
              </w:rPr>
              <w:t>, Research Finance Manager</w:t>
            </w:r>
          </w:p>
          <w:p w14:paraId="47765B89" w14:textId="3ABAFDE1" w:rsidR="007D4CA5" w:rsidRPr="004C4299" w:rsidRDefault="00DC2CE4" w:rsidP="4FAD298E">
            <w:pPr>
              <w:pStyle w:val="ListParagraph"/>
              <w:numPr>
                <w:ilvl w:val="0"/>
                <w:numId w:val="2"/>
              </w:numPr>
              <w:spacing w:before="75" w:after="105" w:line="255" w:lineRule="atLeast"/>
              <w:rPr>
                <w:color w:val="0563C1"/>
                <w:sz w:val="18"/>
                <w:szCs w:val="18"/>
              </w:rPr>
            </w:pPr>
            <w:hyperlink r:id="rId16">
              <w:r w:rsidR="4FAD298E" w:rsidRPr="4FAD298E">
                <w:rPr>
                  <w:rStyle w:val="Hyperlink"/>
                  <w:rFonts w:ascii="Arial" w:eastAsia="Arial,Times New Roman" w:hAnsi="Arial" w:cs="Arial"/>
                  <w:sz w:val="18"/>
                  <w:szCs w:val="18"/>
                </w:rPr>
                <w:t>Sue Horton</w:t>
              </w:r>
            </w:hyperlink>
            <w:r w:rsidR="4FAD298E" w:rsidRPr="4FAD298E">
              <w:rPr>
                <w:rFonts w:ascii="Arial" w:eastAsia="Arial,Times New Roman" w:hAnsi="Arial" w:cs="Arial"/>
                <w:color w:val="333333"/>
                <w:sz w:val="18"/>
                <w:szCs w:val="18"/>
              </w:rPr>
              <w:t>, Director of Research Finance</w:t>
            </w:r>
          </w:p>
          <w:p w14:paraId="6287B379" w14:textId="1A01B8A4" w:rsidR="007D4CA5" w:rsidRPr="004C4299" w:rsidRDefault="60726A0F" w:rsidP="60726A0F">
            <w:pPr>
              <w:spacing w:before="75" w:after="105" w:line="255" w:lineRule="atLeast"/>
              <w:rPr>
                <w:rFonts w:ascii="Arial" w:eastAsia="Arial,Times New Roman" w:hAnsi="Arial" w:cs="Arial"/>
                <w:b/>
                <w:bCs/>
                <w:color w:val="333333"/>
                <w:sz w:val="18"/>
                <w:szCs w:val="18"/>
              </w:rPr>
            </w:pPr>
            <w:r w:rsidRPr="60726A0F">
              <w:rPr>
                <w:rFonts w:ascii="Arial" w:eastAsia="Arial,Times New Roman" w:hAnsi="Arial" w:cs="Arial"/>
                <w:b/>
                <w:bCs/>
                <w:color w:val="333333"/>
                <w:sz w:val="18"/>
                <w:szCs w:val="18"/>
              </w:rPr>
              <w:t>All other Checks please contact Accounts Payable at 617-726-2142</w:t>
            </w:r>
          </w:p>
        </w:tc>
      </w:tr>
      <w:tr w:rsidR="007D4CA5" w:rsidRPr="004C4299" w14:paraId="6A4438D3"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1A86B56B" w14:textId="259A1E90" w:rsidR="007D4CA5" w:rsidRPr="004C4299" w:rsidRDefault="007D4CA5" w:rsidP="0023177D">
            <w:pPr>
              <w:spacing w:after="240" w:line="255" w:lineRule="atLeast"/>
              <w:rPr>
                <w:rFonts w:ascii="Arial" w:eastAsia="Times New Roman" w:hAnsi="Arial" w:cs="Arial"/>
                <w:b/>
                <w:color w:val="333333"/>
                <w:sz w:val="18"/>
                <w:szCs w:val="18"/>
              </w:rPr>
            </w:pPr>
            <w:r w:rsidRPr="004C4299">
              <w:rPr>
                <w:rFonts w:ascii="Arial" w:eastAsia="Times New Roman" w:hAnsi="Arial" w:cs="Arial"/>
                <w:b/>
                <w:color w:val="333333"/>
                <w:sz w:val="18"/>
                <w:szCs w:val="18"/>
              </w:rPr>
              <w:t>Federal-Wide Assurance (FWA)</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4D5FAB87" w14:textId="01DC8A4A" w:rsidR="007D4CA5" w:rsidRPr="004C4299" w:rsidRDefault="007D4CA5"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00002744</w:t>
            </w:r>
          </w:p>
        </w:tc>
      </w:tr>
      <w:tr w:rsidR="00583959" w:rsidRPr="004C4299" w14:paraId="2ADE0BB8"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68051325" w14:textId="1BAFF59B" w:rsidR="00583959" w:rsidRPr="004C4299" w:rsidRDefault="00583959"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Animal Welfare Assurance</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0533AF70" w14:textId="29993131" w:rsidR="00583959" w:rsidRPr="004C4299" w:rsidRDefault="00583959" w:rsidP="0023177D">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A3685-01</w:t>
            </w:r>
          </w:p>
        </w:tc>
      </w:tr>
      <w:tr w:rsidR="00583959" w:rsidRPr="004C4299" w14:paraId="67C9CBF7"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470558FE" w14:textId="29844B45" w:rsidR="00583959" w:rsidRPr="004C4299" w:rsidRDefault="00583959" w:rsidP="0023177D">
            <w:pPr>
              <w:spacing w:after="240" w:line="255" w:lineRule="atLeast"/>
              <w:rPr>
                <w:rFonts w:ascii="Arial" w:eastAsia="Times New Roman" w:hAnsi="Arial" w:cs="Arial"/>
                <w:b/>
                <w:color w:val="333333"/>
                <w:sz w:val="18"/>
                <w:szCs w:val="18"/>
              </w:rPr>
            </w:pPr>
            <w:r w:rsidRPr="004C4299">
              <w:rPr>
                <w:rFonts w:ascii="Arial" w:eastAsia="Times New Roman" w:hAnsi="Arial" w:cs="Arial"/>
                <w:b/>
                <w:color w:val="333333"/>
                <w:sz w:val="18"/>
                <w:szCs w:val="18"/>
              </w:rPr>
              <w:t>EIN (Entity Identification Number)</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3333DD9E" w14:textId="0BBD5DA9" w:rsidR="00583959" w:rsidRPr="004C4299" w:rsidRDefault="00583959" w:rsidP="00583959">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1042697981A1</w:t>
            </w:r>
          </w:p>
        </w:tc>
      </w:tr>
      <w:tr w:rsidR="00583959" w:rsidRPr="004C4299" w14:paraId="1C14A4DB"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7B91DBCF" w14:textId="3C8A3288" w:rsidR="00583959" w:rsidRPr="004C4299" w:rsidRDefault="00583959"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lastRenderedPageBreak/>
              <w:t>DUNS Number</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25AA94A1" w14:textId="384EEAA0" w:rsidR="00583959" w:rsidRPr="004C4299" w:rsidRDefault="00583959" w:rsidP="0023177D">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046514535</w:t>
            </w:r>
          </w:p>
        </w:tc>
      </w:tr>
      <w:tr w:rsidR="00583959" w:rsidRPr="004C4299" w14:paraId="3F8F6F6C"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7183ACA6" w14:textId="59ED4342" w:rsidR="00583959" w:rsidRPr="004C4299" w:rsidRDefault="00583959" w:rsidP="0023177D">
            <w:pPr>
              <w:spacing w:after="240" w:line="255" w:lineRule="atLeast"/>
              <w:rPr>
                <w:rFonts w:ascii="Arial" w:eastAsia="Times New Roman" w:hAnsi="Arial" w:cs="Arial"/>
                <w:b/>
                <w:color w:val="333333"/>
                <w:sz w:val="18"/>
                <w:szCs w:val="18"/>
              </w:rPr>
            </w:pPr>
            <w:r w:rsidRPr="004C4299">
              <w:rPr>
                <w:rFonts w:ascii="Arial" w:eastAsia="Times New Roman" w:hAnsi="Arial" w:cs="Arial"/>
                <w:b/>
                <w:color w:val="333333"/>
                <w:sz w:val="18"/>
                <w:szCs w:val="18"/>
              </w:rPr>
              <w:t>Congressional District</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63834F8B" w14:textId="33C947A2" w:rsidR="00583959" w:rsidRPr="004C4299" w:rsidRDefault="00583959"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5th (MA-005)</w:t>
            </w:r>
          </w:p>
        </w:tc>
      </w:tr>
      <w:tr w:rsidR="00583959" w:rsidRPr="004C4299" w14:paraId="5F14D389"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092ECB3C" w14:textId="599F87BD" w:rsidR="00583959" w:rsidRPr="004C4299" w:rsidRDefault="00583959"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IPF</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6337646F" w14:textId="77AD912D" w:rsidR="00583959" w:rsidRPr="004C4299" w:rsidRDefault="00583959" w:rsidP="00583959">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1876801</w:t>
            </w:r>
          </w:p>
        </w:tc>
      </w:tr>
      <w:tr w:rsidR="00583959" w:rsidRPr="004C4299" w14:paraId="2FD1DA94"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13A39C65" w14:textId="1B70C8EA" w:rsidR="00583959" w:rsidRPr="004C4299" w:rsidRDefault="00583959" w:rsidP="0023177D">
            <w:pPr>
              <w:spacing w:after="240" w:line="255" w:lineRule="atLeast"/>
              <w:rPr>
                <w:rFonts w:ascii="Arial" w:eastAsia="Times New Roman" w:hAnsi="Arial" w:cs="Arial"/>
                <w:b/>
                <w:color w:val="333333"/>
                <w:sz w:val="18"/>
                <w:szCs w:val="18"/>
              </w:rPr>
            </w:pPr>
            <w:r w:rsidRPr="004C4299">
              <w:rPr>
                <w:rFonts w:ascii="Arial" w:eastAsia="Times New Roman" w:hAnsi="Arial" w:cs="Arial"/>
                <w:b/>
                <w:color w:val="333333"/>
                <w:sz w:val="18"/>
                <w:szCs w:val="18"/>
              </w:rPr>
              <w:t>NPI Number - The McLean Hospital Corporation</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06B383BF" w14:textId="7D7CE91B" w:rsidR="00583959" w:rsidRPr="004C4299" w:rsidRDefault="00583959" w:rsidP="0023177D">
            <w:pPr>
              <w:spacing w:before="75" w:after="105" w:line="255" w:lineRule="atLeast"/>
              <w:rPr>
                <w:rFonts w:ascii="Arial" w:eastAsia="Times New Roman" w:hAnsi="Arial" w:cs="Arial"/>
                <w:color w:val="333333"/>
                <w:sz w:val="18"/>
                <w:szCs w:val="18"/>
              </w:rPr>
            </w:pPr>
            <w:r w:rsidRPr="004C4299">
              <w:rPr>
                <w:rFonts w:ascii="Arial" w:eastAsia="Times New Roman" w:hAnsi="Arial" w:cs="Arial"/>
                <w:color w:val="333333"/>
                <w:sz w:val="18"/>
                <w:szCs w:val="18"/>
              </w:rPr>
              <w:t>1114979580</w:t>
            </w:r>
          </w:p>
        </w:tc>
      </w:tr>
      <w:tr w:rsidR="00583959" w:rsidRPr="004C4299" w14:paraId="5A1A24B4"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68381947" w14:textId="0D3B7BFB" w:rsidR="00583959" w:rsidRPr="004C4299" w:rsidRDefault="00583959"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W-9 Employer Identification Number</w:t>
            </w: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4B2EB673" w14:textId="51F4632C" w:rsidR="00583959" w:rsidRPr="004C4299" w:rsidRDefault="00583959" w:rsidP="0023177D">
            <w:pPr>
              <w:spacing w:before="75" w:after="105" w:line="255" w:lineRule="atLeast"/>
              <w:rPr>
                <w:rFonts w:ascii="Arial" w:eastAsia="Arial,Times New Roman" w:hAnsi="Arial" w:cs="Arial"/>
                <w:bCs/>
                <w:color w:val="333333"/>
                <w:sz w:val="18"/>
                <w:szCs w:val="18"/>
              </w:rPr>
            </w:pPr>
            <w:r w:rsidRPr="004C4299">
              <w:rPr>
                <w:rFonts w:ascii="Arial" w:eastAsia="Arial,Times New Roman" w:hAnsi="Arial" w:cs="Arial"/>
                <w:bCs/>
                <w:color w:val="333333"/>
                <w:sz w:val="18"/>
                <w:szCs w:val="18"/>
              </w:rPr>
              <w:t>04-2697981</w:t>
            </w:r>
          </w:p>
        </w:tc>
      </w:tr>
      <w:tr w:rsidR="00583959" w:rsidRPr="004C4299" w14:paraId="73EB5555"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37FEFFCF" w14:textId="27004B40" w:rsidR="00583959" w:rsidRPr="004C4299" w:rsidRDefault="00734356" w:rsidP="00734356">
            <w:pPr>
              <w:spacing w:after="0" w:line="255" w:lineRule="atLeast"/>
              <w:rPr>
                <w:rFonts w:ascii="Arial" w:eastAsia="Times New Roman" w:hAnsi="Arial" w:cs="Arial"/>
                <w:b/>
                <w:color w:val="333333"/>
                <w:sz w:val="18"/>
                <w:szCs w:val="18"/>
              </w:rPr>
            </w:pPr>
            <w:r>
              <w:rPr>
                <w:rFonts w:ascii="Arial" w:eastAsia="Times New Roman" w:hAnsi="Arial" w:cs="Arial"/>
                <w:b/>
                <w:color w:val="333333"/>
                <w:sz w:val="18"/>
                <w:szCs w:val="18"/>
              </w:rPr>
              <w:t>Rates to be Applied</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hideMark/>
          </w:tcPr>
          <w:p w14:paraId="4CA869B0" w14:textId="093C6915" w:rsidR="00734356" w:rsidRPr="002C2A38" w:rsidRDefault="00DC2CE4" w:rsidP="0615AB4C">
            <w:pPr>
              <w:spacing w:before="75" w:after="105" w:line="255" w:lineRule="atLeast"/>
              <w:rPr>
                <w:rFonts w:ascii="Arial" w:eastAsia="Arial,Times New Roman" w:hAnsi="Arial" w:cs="Arial"/>
                <w:color w:val="333333"/>
                <w:sz w:val="18"/>
                <w:szCs w:val="18"/>
              </w:rPr>
            </w:pPr>
            <w:hyperlink r:id="rId17">
              <w:r w:rsidR="0615AB4C" w:rsidRPr="0615AB4C">
                <w:rPr>
                  <w:rStyle w:val="Hyperlink"/>
                  <w:rFonts w:ascii="Arial" w:eastAsia="Arial,Times New Roman" w:hAnsi="Arial" w:cs="Arial"/>
                  <w:sz w:val="18"/>
                  <w:szCs w:val="18"/>
                </w:rPr>
                <w:t>Rate agreement dated September 21, 2018</w:t>
              </w:r>
            </w:hyperlink>
          </w:p>
        </w:tc>
      </w:tr>
      <w:tr w:rsidR="00583959" w:rsidRPr="004C4299" w14:paraId="4E4713F0"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26359A43" w14:textId="33DB7124" w:rsidR="00583959" w:rsidRPr="004C4299" w:rsidRDefault="00583959" w:rsidP="0023177D">
            <w:pPr>
              <w:spacing w:after="0" w:line="255" w:lineRule="atLeast"/>
              <w:rPr>
                <w:rFonts w:ascii="Arial" w:eastAsia="Arial,Times New Roman" w:hAnsi="Arial" w:cs="Arial"/>
                <w:b/>
                <w:bCs/>
                <w:color w:val="333333"/>
                <w:sz w:val="18"/>
                <w:szCs w:val="18"/>
              </w:rPr>
            </w:pPr>
            <w:r w:rsidRPr="004C4299">
              <w:rPr>
                <w:rFonts w:ascii="Arial" w:eastAsia="Arial,Times New Roman" w:hAnsi="Arial" w:cs="Arial"/>
                <w:b/>
                <w:bCs/>
                <w:color w:val="333333"/>
                <w:sz w:val="18"/>
                <w:szCs w:val="18"/>
              </w:rPr>
              <w:t>Fringe Benefit Rates</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16ADC0F9" w14:textId="58EF7EEF" w:rsidR="00F7485F" w:rsidRDefault="00F7485F" w:rsidP="00F7485F">
            <w:pPr>
              <w:spacing w:before="75" w:after="105" w:line="255" w:lineRule="atLeast"/>
              <w:rPr>
                <w:rFonts w:ascii="Arial" w:eastAsia="Arial,Times New Roman" w:hAnsi="Arial" w:cs="Arial"/>
                <w:color w:val="333333"/>
                <w:sz w:val="18"/>
                <w:szCs w:val="18"/>
              </w:rPr>
            </w:pPr>
            <w:r w:rsidRPr="00F7485F">
              <w:rPr>
                <w:rFonts w:ascii="Arial" w:eastAsia="Arial,Times New Roman" w:hAnsi="Arial" w:cs="Arial"/>
                <w:color w:val="333333"/>
                <w:sz w:val="18"/>
                <w:szCs w:val="18"/>
              </w:rPr>
              <w:t>Fringe Benefit Rates are approved by the federal government for each fiscal year beginning October 1st. Actual rates are posted as they are approved at the start of each fiscal year</w:t>
            </w:r>
            <w:r w:rsidRPr="0026737D">
              <w:rPr>
                <w:rFonts w:ascii="Arial" w:eastAsia="Arial,Times New Roman" w:hAnsi="Arial" w:cs="Arial"/>
                <w:color w:val="333333"/>
                <w:sz w:val="18"/>
                <w:szCs w:val="18"/>
              </w:rPr>
              <w:t>.</w:t>
            </w:r>
          </w:p>
          <w:tbl>
            <w:tblPr>
              <w:tblW w:w="7653" w:type="dxa"/>
              <w:tblBorders>
                <w:top w:val="single" w:sz="6" w:space="0" w:color="95C5E6"/>
                <w:left w:val="single" w:sz="6" w:space="0" w:color="95C5E6"/>
                <w:bottom w:val="single" w:sz="6" w:space="0" w:color="95C5E6"/>
                <w:right w:val="single" w:sz="6" w:space="0" w:color="95C5E6"/>
              </w:tblBorders>
              <w:tblCellMar>
                <w:left w:w="0" w:type="dxa"/>
                <w:right w:w="0" w:type="dxa"/>
              </w:tblCellMar>
              <w:tblLook w:val="04A0" w:firstRow="1" w:lastRow="0" w:firstColumn="1" w:lastColumn="0" w:noHBand="0" w:noVBand="1"/>
            </w:tblPr>
            <w:tblGrid>
              <w:gridCol w:w="1641"/>
              <w:gridCol w:w="1005"/>
              <w:gridCol w:w="960"/>
              <w:gridCol w:w="840"/>
              <w:gridCol w:w="780"/>
              <w:gridCol w:w="750"/>
              <w:gridCol w:w="735"/>
              <w:gridCol w:w="942"/>
            </w:tblGrid>
            <w:tr w:rsidR="00F7485F" w:rsidRPr="0026737D" w14:paraId="60EAFA85" w14:textId="77777777" w:rsidTr="0F89B7E6">
              <w:trPr>
                <w:trHeight w:val="430"/>
              </w:trPr>
              <w:tc>
                <w:tcPr>
                  <w:tcW w:w="1641"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22D0C98E" w14:textId="77777777" w:rsidR="00F7485F" w:rsidRPr="0026737D" w:rsidRDefault="00F7485F" w:rsidP="00F7485F">
                  <w:pPr>
                    <w:spacing w:after="0" w:line="255" w:lineRule="atLeast"/>
                    <w:rPr>
                      <w:rFonts w:ascii="Arial" w:eastAsia="Times New Roman" w:hAnsi="Arial" w:cs="Arial"/>
                      <w:color w:val="333333"/>
                      <w:sz w:val="18"/>
                      <w:szCs w:val="18"/>
                    </w:rPr>
                  </w:pPr>
                  <w:r w:rsidRPr="0026737D">
                    <w:rPr>
                      <w:rFonts w:ascii="Arial" w:eastAsia="Arial,Times New Roman" w:hAnsi="Arial" w:cs="Arial"/>
                      <w:color w:val="333333"/>
                      <w:sz w:val="18"/>
                      <w:szCs w:val="18"/>
                    </w:rPr>
                    <w:t> </w:t>
                  </w:r>
                </w:p>
              </w:tc>
              <w:tc>
                <w:tcPr>
                  <w:tcW w:w="1005"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tcPr>
                <w:p w14:paraId="69902BDD" w14:textId="2081697A" w:rsidR="0F89B7E6" w:rsidRDefault="0F89B7E6" w:rsidP="0F89B7E6">
                  <w:pPr>
                    <w:spacing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FY16</w:t>
                  </w:r>
                </w:p>
              </w:tc>
              <w:tc>
                <w:tcPr>
                  <w:tcW w:w="96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3ED10FCC" w14:textId="3F9863EF" w:rsidR="00F7485F" w:rsidRPr="0026737D" w:rsidRDefault="0F89B7E6" w:rsidP="0F89B7E6">
                  <w:pPr>
                    <w:spacing w:after="0" w:line="255" w:lineRule="atLeast"/>
                    <w:jc w:val="center"/>
                    <w:rPr>
                      <w:rFonts w:ascii="Arial" w:eastAsia="Times New Roman" w:hAnsi="Arial" w:cs="Arial"/>
                      <w:color w:val="333333"/>
                      <w:sz w:val="18"/>
                      <w:szCs w:val="18"/>
                    </w:rPr>
                  </w:pPr>
                  <w:r w:rsidRPr="0F89B7E6">
                    <w:rPr>
                      <w:rFonts w:ascii="Arial" w:eastAsia="Arial,Times New Roman" w:hAnsi="Arial" w:cs="Arial"/>
                      <w:color w:val="333333"/>
                      <w:sz w:val="18"/>
                      <w:szCs w:val="18"/>
                    </w:rPr>
                    <w:t>FY17</w:t>
                  </w:r>
                </w:p>
              </w:tc>
              <w:tc>
                <w:tcPr>
                  <w:tcW w:w="84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7557DC53" w14:textId="039241BE" w:rsidR="00F7485F" w:rsidRPr="0026737D" w:rsidRDefault="0F89B7E6" w:rsidP="0F89B7E6">
                  <w:pPr>
                    <w:spacing w:after="0" w:line="255" w:lineRule="atLeast"/>
                    <w:jc w:val="center"/>
                    <w:rPr>
                      <w:rFonts w:ascii="Arial" w:eastAsia="Times New Roman" w:hAnsi="Arial" w:cs="Arial"/>
                      <w:color w:val="333333"/>
                      <w:sz w:val="18"/>
                      <w:szCs w:val="18"/>
                    </w:rPr>
                  </w:pPr>
                  <w:r w:rsidRPr="0F89B7E6">
                    <w:rPr>
                      <w:rFonts w:ascii="Arial" w:eastAsia="Arial,Times New Roman" w:hAnsi="Arial" w:cs="Arial"/>
                      <w:color w:val="333333"/>
                      <w:sz w:val="18"/>
                      <w:szCs w:val="18"/>
                    </w:rPr>
                    <w:t>FY18</w:t>
                  </w:r>
                </w:p>
              </w:tc>
              <w:tc>
                <w:tcPr>
                  <w:tcW w:w="78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46AC467A" w14:textId="18FD857A" w:rsidR="00F7485F" w:rsidRPr="0026737D" w:rsidRDefault="0F89B7E6" w:rsidP="0F89B7E6">
                  <w:pPr>
                    <w:spacing w:after="0" w:line="255" w:lineRule="atLeast"/>
                    <w:jc w:val="center"/>
                    <w:rPr>
                      <w:rFonts w:ascii="Arial" w:eastAsia="Times New Roman" w:hAnsi="Arial" w:cs="Arial"/>
                      <w:color w:val="333333"/>
                      <w:sz w:val="18"/>
                      <w:szCs w:val="18"/>
                    </w:rPr>
                  </w:pPr>
                  <w:r w:rsidRPr="0F89B7E6">
                    <w:rPr>
                      <w:rFonts w:ascii="Arial" w:eastAsia="Arial,Times New Roman" w:hAnsi="Arial" w:cs="Arial"/>
                      <w:color w:val="333333"/>
                      <w:sz w:val="18"/>
                      <w:szCs w:val="18"/>
                    </w:rPr>
                    <w:t>FY19</w:t>
                  </w:r>
                </w:p>
              </w:tc>
              <w:tc>
                <w:tcPr>
                  <w:tcW w:w="75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5A188691" w14:textId="450677D6" w:rsidR="00F7485F" w:rsidRPr="0026737D" w:rsidRDefault="0F89B7E6" w:rsidP="0F89B7E6">
                  <w:pPr>
                    <w:spacing w:after="0" w:line="255" w:lineRule="atLeast"/>
                    <w:jc w:val="center"/>
                    <w:rPr>
                      <w:rFonts w:ascii="Arial" w:eastAsia="Times New Roman" w:hAnsi="Arial" w:cs="Arial"/>
                      <w:color w:val="333333"/>
                      <w:sz w:val="18"/>
                      <w:szCs w:val="18"/>
                    </w:rPr>
                  </w:pPr>
                  <w:r w:rsidRPr="0F89B7E6">
                    <w:rPr>
                      <w:rFonts w:ascii="Arial" w:eastAsia="Arial,Times New Roman" w:hAnsi="Arial" w:cs="Arial"/>
                      <w:color w:val="333333"/>
                      <w:sz w:val="18"/>
                      <w:szCs w:val="18"/>
                    </w:rPr>
                    <w:t>FY20</w:t>
                  </w:r>
                </w:p>
              </w:tc>
              <w:tc>
                <w:tcPr>
                  <w:tcW w:w="735" w:type="dxa"/>
                  <w:tcBorders>
                    <w:top w:val="single" w:sz="6" w:space="0" w:color="95C5E6"/>
                    <w:left w:val="single" w:sz="6" w:space="0" w:color="95C5E6"/>
                    <w:bottom w:val="single" w:sz="6" w:space="0" w:color="95C5E6"/>
                    <w:right w:val="single" w:sz="6" w:space="0" w:color="95C5E6"/>
                  </w:tcBorders>
                </w:tcPr>
                <w:p w14:paraId="79EF571E" w14:textId="2E76784A" w:rsidR="00F7485F" w:rsidRPr="0026737D" w:rsidRDefault="0F89B7E6" w:rsidP="0F89B7E6">
                  <w:pPr>
                    <w:spacing w:after="0"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FY21</w:t>
                  </w:r>
                </w:p>
              </w:tc>
              <w:tc>
                <w:tcPr>
                  <w:tcW w:w="942" w:type="dxa"/>
                  <w:tcBorders>
                    <w:top w:val="single" w:sz="6" w:space="0" w:color="95C5E6"/>
                    <w:left w:val="single" w:sz="6" w:space="0" w:color="95C5E6"/>
                    <w:bottom w:val="single" w:sz="6" w:space="0" w:color="95C5E6"/>
                    <w:right w:val="single" w:sz="6" w:space="0" w:color="95C5E6"/>
                  </w:tcBorders>
                </w:tcPr>
                <w:p w14:paraId="6DEE100F" w14:textId="55EF3AD1" w:rsidR="00F7485F" w:rsidRPr="0026737D" w:rsidRDefault="0F89B7E6" w:rsidP="0F89B7E6">
                  <w:pPr>
                    <w:spacing w:after="0"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FY22 and after*</w:t>
                  </w:r>
                </w:p>
              </w:tc>
            </w:tr>
            <w:tr w:rsidR="00F7485F" w:rsidRPr="0026737D" w14:paraId="390BB9B0" w14:textId="77777777" w:rsidTr="0F89B7E6">
              <w:trPr>
                <w:trHeight w:val="215"/>
              </w:trPr>
              <w:tc>
                <w:tcPr>
                  <w:tcW w:w="1641"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3199AFE3" w14:textId="728ED6CE" w:rsidR="00F7485F" w:rsidRPr="0026737D" w:rsidRDefault="00F7485F" w:rsidP="00F7485F">
                  <w:pPr>
                    <w:spacing w:after="0" w:line="255" w:lineRule="atLeast"/>
                    <w:rPr>
                      <w:rFonts w:ascii="Arial" w:eastAsia="Times New Roman" w:hAnsi="Arial" w:cs="Arial"/>
                      <w:color w:val="333333"/>
                      <w:sz w:val="18"/>
                      <w:szCs w:val="18"/>
                    </w:rPr>
                  </w:pPr>
                  <w:r>
                    <w:rPr>
                      <w:rFonts w:ascii="Arial" w:eastAsia="Arial,Times New Roman" w:hAnsi="Arial" w:cs="Arial"/>
                      <w:color w:val="333333"/>
                      <w:sz w:val="18"/>
                      <w:szCs w:val="18"/>
                    </w:rPr>
                    <w:t>All Staff</w:t>
                  </w:r>
                </w:p>
              </w:tc>
              <w:tc>
                <w:tcPr>
                  <w:tcW w:w="1005"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tcPr>
                <w:p w14:paraId="77EF15A7" w14:textId="1F23DBF0" w:rsidR="0F89B7E6" w:rsidRDefault="0F89B7E6" w:rsidP="0F89B7E6">
                  <w:pPr>
                    <w:spacing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32%</w:t>
                  </w:r>
                </w:p>
              </w:tc>
              <w:tc>
                <w:tcPr>
                  <w:tcW w:w="96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6FFD5CB2" w14:textId="399169BF" w:rsidR="00F7485F" w:rsidRPr="0026737D" w:rsidRDefault="00F7485F" w:rsidP="00F7485F">
                  <w:pPr>
                    <w:spacing w:after="0" w:line="255" w:lineRule="atLeast"/>
                    <w:jc w:val="center"/>
                    <w:rPr>
                      <w:rFonts w:ascii="Arial" w:eastAsia="Times New Roman" w:hAnsi="Arial" w:cs="Arial"/>
                      <w:color w:val="333333"/>
                      <w:sz w:val="18"/>
                      <w:szCs w:val="18"/>
                    </w:rPr>
                  </w:pPr>
                  <w:r>
                    <w:rPr>
                      <w:rFonts w:ascii="Arial" w:eastAsia="Arial,Times New Roman" w:hAnsi="Arial" w:cs="Arial"/>
                      <w:color w:val="333333"/>
                      <w:sz w:val="18"/>
                      <w:szCs w:val="18"/>
                    </w:rPr>
                    <w:t>32</w:t>
                  </w:r>
                  <w:r w:rsidRPr="0026737D">
                    <w:rPr>
                      <w:rFonts w:ascii="Arial" w:eastAsia="Arial,Times New Roman" w:hAnsi="Arial" w:cs="Arial"/>
                      <w:color w:val="333333"/>
                      <w:sz w:val="18"/>
                      <w:szCs w:val="18"/>
                    </w:rPr>
                    <w:t>%</w:t>
                  </w:r>
                </w:p>
              </w:tc>
              <w:tc>
                <w:tcPr>
                  <w:tcW w:w="84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65DA1292" w14:textId="75F3C931" w:rsidR="00F7485F" w:rsidRPr="0026737D" w:rsidRDefault="00F7485F" w:rsidP="00F7485F">
                  <w:pPr>
                    <w:spacing w:after="0" w:line="255" w:lineRule="atLeast"/>
                    <w:jc w:val="center"/>
                    <w:rPr>
                      <w:rFonts w:ascii="Arial" w:eastAsia="Times New Roman" w:hAnsi="Arial" w:cs="Arial"/>
                      <w:color w:val="333333"/>
                      <w:sz w:val="18"/>
                      <w:szCs w:val="18"/>
                    </w:rPr>
                  </w:pPr>
                  <w:r>
                    <w:rPr>
                      <w:rFonts w:ascii="Arial" w:eastAsia="Arial,Times New Roman" w:hAnsi="Arial" w:cs="Arial"/>
                      <w:color w:val="333333"/>
                      <w:sz w:val="18"/>
                      <w:szCs w:val="18"/>
                    </w:rPr>
                    <w:t>32</w:t>
                  </w:r>
                  <w:r w:rsidRPr="0026737D">
                    <w:rPr>
                      <w:rFonts w:ascii="Arial" w:eastAsia="Arial,Times New Roman" w:hAnsi="Arial" w:cs="Arial"/>
                      <w:color w:val="333333"/>
                      <w:sz w:val="18"/>
                      <w:szCs w:val="18"/>
                    </w:rPr>
                    <w:t>%</w:t>
                  </w:r>
                </w:p>
              </w:tc>
              <w:tc>
                <w:tcPr>
                  <w:tcW w:w="78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7A075941" w14:textId="4A4CDD97" w:rsidR="00F7485F" w:rsidRPr="0026737D" w:rsidRDefault="0F89B7E6" w:rsidP="0F89B7E6">
                  <w:pPr>
                    <w:spacing w:after="0" w:line="255" w:lineRule="atLeast"/>
                    <w:jc w:val="center"/>
                    <w:rPr>
                      <w:rFonts w:ascii="Arial" w:eastAsia="Times New Roman" w:hAnsi="Arial" w:cs="Arial"/>
                      <w:color w:val="333333"/>
                      <w:sz w:val="18"/>
                      <w:szCs w:val="18"/>
                    </w:rPr>
                  </w:pPr>
                  <w:r w:rsidRPr="0F89B7E6">
                    <w:rPr>
                      <w:rFonts w:ascii="Arial" w:eastAsia="Arial,Times New Roman" w:hAnsi="Arial" w:cs="Arial"/>
                      <w:color w:val="333333"/>
                      <w:sz w:val="18"/>
                      <w:szCs w:val="18"/>
                    </w:rPr>
                    <w:t>32%</w:t>
                  </w:r>
                </w:p>
              </w:tc>
              <w:tc>
                <w:tcPr>
                  <w:tcW w:w="75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06F81A3D" w14:textId="11F33604" w:rsidR="00F7485F" w:rsidRPr="0026737D" w:rsidRDefault="00F7485F" w:rsidP="00F7485F">
                  <w:pPr>
                    <w:spacing w:after="0" w:line="255" w:lineRule="atLeast"/>
                    <w:jc w:val="center"/>
                    <w:rPr>
                      <w:rFonts w:ascii="Arial" w:eastAsia="Times New Roman" w:hAnsi="Arial" w:cs="Arial"/>
                      <w:color w:val="333333"/>
                      <w:sz w:val="18"/>
                      <w:szCs w:val="18"/>
                    </w:rPr>
                  </w:pPr>
                  <w:r>
                    <w:rPr>
                      <w:rFonts w:ascii="Arial" w:eastAsia="Arial,Times New Roman" w:hAnsi="Arial" w:cs="Arial"/>
                      <w:color w:val="333333"/>
                      <w:sz w:val="18"/>
                      <w:szCs w:val="18"/>
                    </w:rPr>
                    <w:t>32</w:t>
                  </w:r>
                  <w:r w:rsidRPr="0026737D">
                    <w:rPr>
                      <w:rFonts w:ascii="Arial" w:eastAsia="Arial,Times New Roman" w:hAnsi="Arial" w:cs="Arial"/>
                      <w:color w:val="333333"/>
                      <w:sz w:val="18"/>
                      <w:szCs w:val="18"/>
                    </w:rPr>
                    <w:t>%</w:t>
                  </w:r>
                </w:p>
              </w:tc>
              <w:tc>
                <w:tcPr>
                  <w:tcW w:w="735" w:type="dxa"/>
                  <w:tcBorders>
                    <w:top w:val="single" w:sz="6" w:space="0" w:color="95C5E6"/>
                    <w:left w:val="single" w:sz="6" w:space="0" w:color="95C5E6"/>
                    <w:bottom w:val="single" w:sz="6" w:space="0" w:color="95C5E6"/>
                    <w:right w:val="single" w:sz="6" w:space="0" w:color="95C5E6"/>
                  </w:tcBorders>
                </w:tcPr>
                <w:p w14:paraId="771340F1" w14:textId="42AA4084" w:rsidR="00F7485F" w:rsidRPr="0026737D" w:rsidRDefault="0F89B7E6" w:rsidP="0F89B7E6">
                  <w:pPr>
                    <w:spacing w:after="0"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32%*</w:t>
                  </w:r>
                </w:p>
              </w:tc>
              <w:tc>
                <w:tcPr>
                  <w:tcW w:w="942" w:type="dxa"/>
                  <w:tcBorders>
                    <w:top w:val="single" w:sz="6" w:space="0" w:color="95C5E6"/>
                    <w:left w:val="single" w:sz="6" w:space="0" w:color="95C5E6"/>
                    <w:bottom w:val="single" w:sz="6" w:space="0" w:color="95C5E6"/>
                    <w:right w:val="single" w:sz="6" w:space="0" w:color="95C5E6"/>
                  </w:tcBorders>
                </w:tcPr>
                <w:p w14:paraId="38AF52E4" w14:textId="77B11088" w:rsidR="00F7485F" w:rsidRPr="0026737D" w:rsidRDefault="0F89B7E6" w:rsidP="0F89B7E6">
                  <w:pPr>
                    <w:spacing w:after="0" w:line="255" w:lineRule="atLeast"/>
                    <w:jc w:val="center"/>
                    <w:rPr>
                      <w:rFonts w:ascii="Arial" w:eastAsia="Arial,Times New Roman" w:hAnsi="Arial" w:cs="Arial"/>
                      <w:color w:val="333333"/>
                      <w:sz w:val="18"/>
                      <w:szCs w:val="18"/>
                    </w:rPr>
                  </w:pPr>
                  <w:r w:rsidRPr="0F89B7E6">
                    <w:rPr>
                      <w:rFonts w:ascii="Arial" w:eastAsia="Arial,Times New Roman" w:hAnsi="Arial" w:cs="Arial"/>
                      <w:color w:val="333333"/>
                      <w:sz w:val="18"/>
                      <w:szCs w:val="18"/>
                    </w:rPr>
                    <w:t>33%*</w:t>
                  </w:r>
                </w:p>
              </w:tc>
            </w:tr>
          </w:tbl>
          <w:p w14:paraId="02253CC9" w14:textId="77777777" w:rsidR="00F7485F" w:rsidRDefault="00F7485F" w:rsidP="00F7485F">
            <w:pPr>
              <w:spacing w:after="0" w:line="255" w:lineRule="atLeast"/>
              <w:rPr>
                <w:rFonts w:ascii="Arial" w:eastAsia="Times New Roman" w:hAnsi="Arial" w:cs="Arial"/>
                <w:i/>
                <w:color w:val="333333"/>
                <w:sz w:val="18"/>
                <w:szCs w:val="18"/>
              </w:rPr>
            </w:pPr>
          </w:p>
          <w:p w14:paraId="1B0A855B" w14:textId="77777777" w:rsidR="00F7485F" w:rsidRDefault="00F7485F" w:rsidP="00F7485F">
            <w:pPr>
              <w:spacing w:after="80" w:line="255" w:lineRule="atLeast"/>
              <w:contextualSpacing/>
              <w:rPr>
                <w:rFonts w:ascii="Arial" w:eastAsia="Times New Roman" w:hAnsi="Arial" w:cs="Arial"/>
                <w:i/>
                <w:color w:val="333333"/>
                <w:sz w:val="18"/>
                <w:szCs w:val="18"/>
              </w:rPr>
            </w:pPr>
            <w:r w:rsidRPr="00722546">
              <w:rPr>
                <w:rFonts w:ascii="Arial" w:eastAsia="Times New Roman" w:hAnsi="Arial" w:cs="Arial"/>
                <w:i/>
                <w:color w:val="333333"/>
                <w:sz w:val="18"/>
                <w:szCs w:val="18"/>
              </w:rPr>
              <w:t>*Anticipated for budget purposes only</w:t>
            </w:r>
          </w:p>
          <w:p w14:paraId="716BC3E5" w14:textId="1863A4EF" w:rsidR="00F7485F" w:rsidRPr="004C4299" w:rsidRDefault="00F7485F" w:rsidP="0F89B7E6">
            <w:pPr>
              <w:spacing w:after="80" w:line="255" w:lineRule="atLeast"/>
              <w:contextualSpacing/>
              <w:rPr>
                <w:rFonts w:ascii="Arial" w:eastAsia="Times New Roman" w:hAnsi="Arial" w:cs="Arial"/>
                <w:i/>
                <w:iCs/>
                <w:color w:val="333333"/>
                <w:sz w:val="18"/>
                <w:szCs w:val="18"/>
              </w:rPr>
            </w:pPr>
          </w:p>
        </w:tc>
      </w:tr>
      <w:tr w:rsidR="00583959" w:rsidRPr="004C4299" w14:paraId="69BCA5C1" w14:textId="77777777" w:rsidTr="4FAD298E">
        <w:trPr>
          <w:trHeight w:val="1992"/>
        </w:trPr>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55DFE0D3" w14:textId="1C372159" w:rsidR="00583959" w:rsidRPr="004C4299" w:rsidRDefault="00734356" w:rsidP="0023177D">
            <w:pPr>
              <w:spacing w:after="0" w:line="255" w:lineRule="atLeast"/>
              <w:rPr>
                <w:rFonts w:ascii="Arial" w:eastAsia="Arial,Times New Roman" w:hAnsi="Arial" w:cs="Arial"/>
                <w:b/>
                <w:bCs/>
                <w:color w:val="333333"/>
                <w:sz w:val="18"/>
                <w:szCs w:val="18"/>
              </w:rPr>
            </w:pPr>
            <w:r w:rsidRPr="00F377C7">
              <w:rPr>
                <w:rFonts w:ascii="Arial" w:eastAsia="Segoe UI,Times New Roman" w:hAnsi="Arial" w:cs="Arial"/>
                <w:b/>
                <w:bCs/>
                <w:color w:val="444444"/>
                <w:sz w:val="18"/>
                <w:szCs w:val="18"/>
              </w:rPr>
              <w:t>Facilities &amp; Administrative Cost Rates</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3B7E0DEB" w14:textId="75BFFABB" w:rsidR="0F89B7E6" w:rsidRDefault="0F89B7E6">
            <w:r w:rsidRPr="0F89B7E6">
              <w:rPr>
                <w:rFonts w:ascii="Arial" w:eastAsia="Arial" w:hAnsi="Arial" w:cs="Arial"/>
                <w:color w:val="333333"/>
                <w:sz w:val="18"/>
                <w:szCs w:val="18"/>
              </w:rPr>
              <w:t>Apply the DHHS negotiated rates (a copy of the rate agreement is provided above in the “Rates to Be Applied” section). If a non-profit sponsor requires a rate and/or applicable base that differs from those listed in the federal rate agreement, Partners will charge the maximum amount allowed by the sponsor. A copy of the sponsor’s overhead policy must be included with the proposal documents if the rate is different from our Federal rate.</w:t>
            </w:r>
          </w:p>
          <w:tbl>
            <w:tblPr>
              <w:tblW w:w="7312" w:type="dxa"/>
              <w:tblBorders>
                <w:top w:val="single" w:sz="6" w:space="0" w:color="95C5E6"/>
                <w:left w:val="single" w:sz="6" w:space="0" w:color="95C5E6"/>
                <w:bottom w:val="single" w:sz="6" w:space="0" w:color="95C5E6"/>
                <w:right w:val="single" w:sz="6" w:space="0" w:color="95C5E6"/>
              </w:tblBorders>
              <w:tblCellMar>
                <w:left w:w="0" w:type="dxa"/>
                <w:right w:w="0" w:type="dxa"/>
              </w:tblCellMar>
              <w:tblLook w:val="04A0" w:firstRow="1" w:lastRow="0" w:firstColumn="1" w:lastColumn="0" w:noHBand="0" w:noVBand="1"/>
            </w:tblPr>
            <w:tblGrid>
              <w:gridCol w:w="3382"/>
              <w:gridCol w:w="3930"/>
            </w:tblGrid>
            <w:tr w:rsidR="00734356" w:rsidRPr="0026737D" w14:paraId="2EBE7F3B" w14:textId="77777777" w:rsidTr="0F89B7E6">
              <w:tc>
                <w:tcPr>
                  <w:tcW w:w="3382"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72C1C034" w14:textId="0E0A86CA" w:rsidR="00734356" w:rsidRPr="0026737D" w:rsidRDefault="00734356" w:rsidP="00734356">
                  <w:pPr>
                    <w:spacing w:after="0" w:line="255" w:lineRule="atLeast"/>
                    <w:rPr>
                      <w:rFonts w:ascii="Arial" w:eastAsia="Times New Roman" w:hAnsi="Arial" w:cs="Arial"/>
                      <w:color w:val="333333"/>
                      <w:sz w:val="18"/>
                      <w:szCs w:val="18"/>
                    </w:rPr>
                  </w:pPr>
                  <w:r>
                    <w:rPr>
                      <w:rFonts w:ascii="Arial" w:eastAsia="Arial,Times New Roman" w:hAnsi="Arial" w:cs="Arial"/>
                      <w:color w:val="333333"/>
                      <w:sz w:val="18"/>
                      <w:szCs w:val="18"/>
                    </w:rPr>
                    <w:t>McLean</w:t>
                  </w:r>
                  <w:r w:rsidRPr="0026737D">
                    <w:rPr>
                      <w:rFonts w:ascii="Arial" w:eastAsia="Arial,Times New Roman" w:hAnsi="Arial" w:cs="Arial"/>
                      <w:color w:val="333333"/>
                      <w:sz w:val="18"/>
                      <w:szCs w:val="18"/>
                    </w:rPr>
                    <w:t> Onsite</w:t>
                  </w:r>
                </w:p>
              </w:tc>
              <w:tc>
                <w:tcPr>
                  <w:tcW w:w="393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423B8131" w14:textId="005F2AC6" w:rsidR="002C2A38" w:rsidRDefault="002C2A38" w:rsidP="00734356">
                  <w:pPr>
                    <w:spacing w:after="0" w:line="255" w:lineRule="atLeast"/>
                    <w:rPr>
                      <w:rFonts w:ascii="Arial" w:eastAsia="Arial,Times New Roman" w:hAnsi="Arial" w:cs="Arial"/>
                      <w:color w:val="333333"/>
                      <w:sz w:val="18"/>
                      <w:szCs w:val="18"/>
                    </w:rPr>
                  </w:pPr>
                  <w:r>
                    <w:rPr>
                      <w:rFonts w:ascii="Arial" w:eastAsia="Arial,Times New Roman" w:hAnsi="Arial" w:cs="Arial"/>
                      <w:color w:val="333333"/>
                      <w:sz w:val="18"/>
                      <w:szCs w:val="18"/>
                    </w:rPr>
                    <w:t>62% FY16</w:t>
                  </w:r>
                </w:p>
                <w:p w14:paraId="570F8813" w14:textId="62065F7C" w:rsidR="002C2A38" w:rsidRDefault="002C2A38" w:rsidP="00734356">
                  <w:pPr>
                    <w:spacing w:after="0" w:line="255" w:lineRule="atLeast"/>
                    <w:rPr>
                      <w:rFonts w:ascii="Arial" w:eastAsia="Arial,Times New Roman" w:hAnsi="Arial" w:cs="Arial"/>
                      <w:color w:val="333333"/>
                      <w:sz w:val="18"/>
                      <w:szCs w:val="18"/>
                    </w:rPr>
                  </w:pPr>
                  <w:r>
                    <w:rPr>
                      <w:rFonts w:ascii="Arial" w:eastAsia="Arial,Times New Roman" w:hAnsi="Arial" w:cs="Arial"/>
                      <w:color w:val="333333"/>
                      <w:sz w:val="18"/>
                      <w:szCs w:val="18"/>
                    </w:rPr>
                    <w:t>62% FY17</w:t>
                  </w:r>
                </w:p>
                <w:p w14:paraId="2E5A70C1" w14:textId="1E176D3F" w:rsidR="00734356" w:rsidRPr="003E0FC9" w:rsidRDefault="00734356" w:rsidP="00734356">
                  <w:pPr>
                    <w:spacing w:after="0" w:line="255" w:lineRule="atLeast"/>
                    <w:rPr>
                      <w:rFonts w:ascii="Arial" w:eastAsia="Arial,Times New Roman" w:hAnsi="Arial" w:cs="Arial"/>
                      <w:color w:val="333333"/>
                      <w:sz w:val="18"/>
                      <w:szCs w:val="18"/>
                    </w:rPr>
                  </w:pPr>
                  <w:r>
                    <w:rPr>
                      <w:rFonts w:ascii="Arial" w:eastAsia="Arial,Times New Roman" w:hAnsi="Arial" w:cs="Arial"/>
                      <w:color w:val="333333"/>
                      <w:sz w:val="18"/>
                      <w:szCs w:val="18"/>
                    </w:rPr>
                    <w:t>64</w:t>
                  </w:r>
                  <w:r w:rsidRPr="003E0FC9">
                    <w:rPr>
                      <w:rFonts w:ascii="Arial" w:eastAsia="Arial,Times New Roman" w:hAnsi="Arial" w:cs="Arial"/>
                      <w:color w:val="333333"/>
                      <w:sz w:val="18"/>
                      <w:szCs w:val="18"/>
                    </w:rPr>
                    <w:t>% FY18 onwards (Provisional)</w:t>
                  </w:r>
                </w:p>
                <w:p w14:paraId="08E940AB" w14:textId="77777777" w:rsidR="00696C37" w:rsidRDefault="00696C37" w:rsidP="00734356">
                  <w:pPr>
                    <w:spacing w:after="0" w:line="255" w:lineRule="atLeast"/>
                    <w:rPr>
                      <w:rFonts w:ascii="Arial" w:eastAsia="Arial,Times New Roman" w:hAnsi="Arial" w:cs="Arial"/>
                      <w:color w:val="333333"/>
                      <w:sz w:val="18"/>
                      <w:szCs w:val="18"/>
                    </w:rPr>
                  </w:pPr>
                </w:p>
                <w:p w14:paraId="4B559EEB" w14:textId="3C5AF802" w:rsidR="00734356" w:rsidRPr="0026737D" w:rsidRDefault="00734356" w:rsidP="00734356">
                  <w:pPr>
                    <w:spacing w:after="0" w:line="255" w:lineRule="atLeast"/>
                    <w:rPr>
                      <w:rFonts w:ascii="Arial" w:eastAsia="Times New Roman" w:hAnsi="Arial" w:cs="Arial"/>
                      <w:color w:val="333333"/>
                      <w:sz w:val="18"/>
                      <w:szCs w:val="18"/>
                    </w:rPr>
                  </w:pPr>
                  <w:r w:rsidRPr="003E0FC9">
                    <w:rPr>
                      <w:rFonts w:ascii="Arial" w:eastAsia="Arial,Times New Roman" w:hAnsi="Arial" w:cs="Arial"/>
                      <w:color w:val="333333"/>
                      <w:sz w:val="18"/>
                      <w:szCs w:val="18"/>
                    </w:rPr>
                    <w:t>– Taken on MTDC</w:t>
                  </w:r>
                </w:p>
              </w:tc>
            </w:tr>
            <w:tr w:rsidR="00734356" w:rsidRPr="0026737D" w14:paraId="376F455A" w14:textId="77777777" w:rsidTr="0F89B7E6">
              <w:tc>
                <w:tcPr>
                  <w:tcW w:w="3382"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5D23B673" w14:textId="77777777" w:rsidR="00734356" w:rsidRPr="0026737D" w:rsidRDefault="00734356" w:rsidP="00734356">
                  <w:pPr>
                    <w:spacing w:after="0" w:line="255" w:lineRule="atLeast"/>
                    <w:rPr>
                      <w:rFonts w:ascii="Arial" w:eastAsia="Times New Roman" w:hAnsi="Arial" w:cs="Arial"/>
                      <w:color w:val="333333"/>
                      <w:sz w:val="18"/>
                      <w:szCs w:val="18"/>
                    </w:rPr>
                  </w:pPr>
                  <w:r w:rsidRPr="0026737D">
                    <w:rPr>
                      <w:rFonts w:ascii="Arial" w:eastAsia="Arial,Times New Roman" w:hAnsi="Arial" w:cs="Arial"/>
                      <w:color w:val="333333"/>
                      <w:sz w:val="18"/>
                      <w:szCs w:val="18"/>
                    </w:rPr>
                    <w:t>Corporate Sponsored Clinical Trials</w:t>
                  </w:r>
                </w:p>
              </w:tc>
              <w:tc>
                <w:tcPr>
                  <w:tcW w:w="393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3E1B4693" w14:textId="77777777" w:rsidR="00734356" w:rsidRPr="0026737D" w:rsidRDefault="00734356" w:rsidP="00734356">
                  <w:pPr>
                    <w:spacing w:before="75" w:after="105" w:line="255" w:lineRule="atLeast"/>
                    <w:rPr>
                      <w:rFonts w:ascii="Arial" w:eastAsia="Times New Roman" w:hAnsi="Arial" w:cs="Arial"/>
                      <w:color w:val="333333"/>
                      <w:sz w:val="18"/>
                      <w:szCs w:val="18"/>
                    </w:rPr>
                  </w:pPr>
                  <w:r w:rsidRPr="0026737D">
                    <w:rPr>
                      <w:rFonts w:ascii="Arial" w:eastAsia="Arial,Times New Roman" w:hAnsi="Arial" w:cs="Arial"/>
                      <w:color w:val="333333"/>
                      <w:sz w:val="18"/>
                      <w:szCs w:val="18"/>
                    </w:rPr>
                    <w:t>30%</w:t>
                  </w:r>
                  <w:r>
                    <w:rPr>
                      <w:rFonts w:ascii="Arial" w:eastAsia="Arial,Times New Roman" w:hAnsi="Arial" w:cs="Arial"/>
                      <w:color w:val="333333"/>
                      <w:sz w:val="18"/>
                      <w:szCs w:val="18"/>
                    </w:rPr>
                    <w:t xml:space="preserve">   </w:t>
                  </w:r>
                  <w:r w:rsidRPr="0026737D">
                    <w:rPr>
                      <w:rFonts w:ascii="Arial" w:eastAsia="Arial,Times New Roman" w:hAnsi="Arial" w:cs="Arial"/>
                      <w:color w:val="333333"/>
                      <w:sz w:val="18"/>
                      <w:szCs w:val="18"/>
                    </w:rPr>
                    <w:t>– Taken on TDC</w:t>
                  </w:r>
                </w:p>
              </w:tc>
            </w:tr>
            <w:tr w:rsidR="00734356" w:rsidRPr="0026737D" w14:paraId="6602DD0B" w14:textId="77777777" w:rsidTr="0F89B7E6">
              <w:tc>
                <w:tcPr>
                  <w:tcW w:w="3382"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42C46044" w14:textId="77777777" w:rsidR="00734356" w:rsidRPr="0026737D" w:rsidRDefault="00734356" w:rsidP="00734356">
                  <w:pPr>
                    <w:spacing w:after="0" w:line="255" w:lineRule="atLeast"/>
                    <w:rPr>
                      <w:rFonts w:ascii="Arial" w:eastAsia="Times New Roman" w:hAnsi="Arial" w:cs="Arial"/>
                      <w:color w:val="333333"/>
                      <w:sz w:val="18"/>
                      <w:szCs w:val="18"/>
                    </w:rPr>
                  </w:pPr>
                  <w:r w:rsidRPr="0026737D">
                    <w:rPr>
                      <w:rFonts w:ascii="Arial" w:eastAsia="Arial,Times New Roman" w:hAnsi="Arial" w:cs="Arial"/>
                      <w:color w:val="333333"/>
                      <w:sz w:val="18"/>
                      <w:szCs w:val="18"/>
                    </w:rPr>
                    <w:t>Research Sundry Funds</w:t>
                  </w:r>
                </w:p>
              </w:tc>
              <w:tc>
                <w:tcPr>
                  <w:tcW w:w="3930" w:type="dxa"/>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02ADF0FD" w14:textId="77777777" w:rsidR="00734356" w:rsidRPr="0026737D" w:rsidRDefault="00734356" w:rsidP="00734356">
                  <w:pPr>
                    <w:spacing w:after="0" w:line="255" w:lineRule="atLeast"/>
                    <w:rPr>
                      <w:rFonts w:ascii="Arial" w:eastAsia="Times New Roman" w:hAnsi="Arial" w:cs="Arial"/>
                      <w:color w:val="333333"/>
                      <w:sz w:val="18"/>
                      <w:szCs w:val="18"/>
                    </w:rPr>
                  </w:pPr>
                  <w:r w:rsidRPr="0026737D">
                    <w:rPr>
                      <w:rFonts w:ascii="Arial" w:eastAsia="Arial,Times New Roman" w:hAnsi="Arial" w:cs="Arial"/>
                      <w:color w:val="333333"/>
                      <w:sz w:val="18"/>
                      <w:szCs w:val="18"/>
                    </w:rPr>
                    <w:t>15% </w:t>
                  </w:r>
                  <w:r>
                    <w:rPr>
                      <w:rFonts w:ascii="Arial" w:eastAsia="Arial,Times New Roman" w:hAnsi="Arial" w:cs="Arial"/>
                      <w:color w:val="333333"/>
                      <w:sz w:val="18"/>
                      <w:szCs w:val="18"/>
                    </w:rPr>
                    <w:t xml:space="preserve">  </w:t>
                  </w:r>
                  <w:r w:rsidRPr="0026737D">
                    <w:rPr>
                      <w:rFonts w:ascii="Arial" w:eastAsia="Arial,Times New Roman" w:hAnsi="Arial" w:cs="Arial"/>
                      <w:color w:val="333333"/>
                      <w:sz w:val="18"/>
                      <w:szCs w:val="18"/>
                    </w:rPr>
                    <w:t>– Taken on MTDC</w:t>
                  </w:r>
                </w:p>
              </w:tc>
            </w:tr>
            <w:tr w:rsidR="00734356" w:rsidRPr="0026737D" w14:paraId="330370C2" w14:textId="77777777" w:rsidTr="0F89B7E6">
              <w:tc>
                <w:tcPr>
                  <w:tcW w:w="7312" w:type="dxa"/>
                  <w:gridSpan w:val="2"/>
                  <w:tcBorders>
                    <w:top w:val="single" w:sz="6" w:space="0" w:color="95C5E6"/>
                    <w:left w:val="single" w:sz="6" w:space="0" w:color="95C5E6"/>
                    <w:bottom w:val="single" w:sz="6" w:space="0" w:color="95C5E6"/>
                    <w:right w:val="single" w:sz="6" w:space="0" w:color="95C5E6"/>
                  </w:tcBorders>
                  <w:tcMar>
                    <w:top w:w="45" w:type="dxa"/>
                    <w:left w:w="75" w:type="dxa"/>
                    <w:bottom w:w="45" w:type="dxa"/>
                    <w:right w:w="75" w:type="dxa"/>
                  </w:tcMar>
                  <w:hideMark/>
                </w:tcPr>
                <w:p w14:paraId="16E6E59D" w14:textId="4734F6A4" w:rsidR="00734356" w:rsidRPr="0026737D" w:rsidRDefault="0F89B7E6" w:rsidP="00734356">
                  <w:pPr>
                    <w:spacing w:after="0" w:line="255" w:lineRule="atLeast"/>
                    <w:rPr>
                      <w:rFonts w:ascii="Arial" w:eastAsia="Times New Roman" w:hAnsi="Arial" w:cs="Arial"/>
                      <w:color w:val="333333"/>
                      <w:sz w:val="18"/>
                      <w:szCs w:val="18"/>
                    </w:rPr>
                  </w:pPr>
                  <w:r w:rsidRPr="0F89B7E6">
                    <w:rPr>
                      <w:rFonts w:ascii="Arial" w:eastAsia="Arial" w:hAnsi="Arial" w:cs="Arial"/>
                      <w:b/>
                      <w:bCs/>
                      <w:i/>
                      <w:iCs/>
                      <w:color w:val="333333"/>
                      <w:sz w:val="18"/>
                      <w:szCs w:val="18"/>
                    </w:rPr>
                    <w:t xml:space="preserve">Modified Total Direct Costs (MTDC) Base: </w:t>
                  </w:r>
                  <w:r w:rsidRPr="0F89B7E6">
                    <w:rPr>
                      <w:rFonts w:ascii="Arial" w:eastAsia="Arial" w:hAnsi="Arial" w:cs="Arial"/>
                      <w:sz w:val="18"/>
                      <w:szCs w:val="18"/>
                    </w:rPr>
                    <w:t xml:space="preserve">Total Direct Costs excluding: items of equipment, that portion of subcontracts </w:t>
                  </w:r>
                  <w:proofErr w:type="gramStart"/>
                  <w:r w:rsidRPr="0F89B7E6">
                    <w:rPr>
                      <w:rFonts w:ascii="Arial" w:eastAsia="Arial" w:hAnsi="Arial" w:cs="Arial"/>
                      <w:sz w:val="18"/>
                      <w:szCs w:val="18"/>
                    </w:rPr>
                    <w:t>in excess of</w:t>
                  </w:r>
                  <w:proofErr w:type="gramEnd"/>
                  <w:r w:rsidRPr="0F89B7E6">
                    <w:rPr>
                      <w:rFonts w:ascii="Arial" w:eastAsia="Arial" w:hAnsi="Arial" w:cs="Arial"/>
                      <w:sz w:val="18"/>
                      <w:szCs w:val="18"/>
                    </w:rPr>
                    <w:t xml:space="preserve"> $25,000, alterations and renovations, hospitalization and other fees related to patient care.</w:t>
                  </w:r>
                </w:p>
              </w:tc>
            </w:tr>
          </w:tbl>
          <w:p w14:paraId="08C0DBCB" w14:textId="59EE692C" w:rsidR="00734356" w:rsidRPr="004C4299" w:rsidRDefault="00734356" w:rsidP="0023177D">
            <w:pPr>
              <w:spacing w:before="75" w:after="105" w:line="255" w:lineRule="atLeast"/>
              <w:rPr>
                <w:rFonts w:ascii="Arial" w:eastAsia="Arial,Times New Roman" w:hAnsi="Arial" w:cs="Arial"/>
                <w:bCs/>
                <w:color w:val="333333"/>
                <w:sz w:val="18"/>
                <w:szCs w:val="18"/>
              </w:rPr>
            </w:pPr>
          </w:p>
        </w:tc>
      </w:tr>
      <w:tr w:rsidR="00734356" w:rsidRPr="004C4299" w14:paraId="61817833"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4B97F3BB" w14:textId="7C155D95" w:rsidR="00734356" w:rsidRPr="004C4299" w:rsidRDefault="00734356" w:rsidP="00734356">
            <w:pPr>
              <w:spacing w:after="240" w:line="255" w:lineRule="atLeast"/>
              <w:rPr>
                <w:rFonts w:ascii="Arial" w:eastAsia="Times New Roman" w:hAnsi="Arial" w:cs="Arial"/>
                <w:b/>
                <w:color w:val="333333"/>
                <w:sz w:val="18"/>
                <w:szCs w:val="18"/>
              </w:rPr>
            </w:pPr>
            <w:r w:rsidRPr="00F377C7">
              <w:rPr>
                <w:rFonts w:ascii="Arial" w:eastAsia="Segoe UI,Times New Roman" w:hAnsi="Arial" w:cs="Arial"/>
                <w:b/>
                <w:bCs/>
                <w:color w:val="444444"/>
                <w:sz w:val="18"/>
                <w:szCs w:val="18"/>
              </w:rPr>
              <w:t xml:space="preserve">Cognizant </w:t>
            </w:r>
            <w:r>
              <w:rPr>
                <w:rFonts w:ascii="Arial" w:eastAsia="Segoe UI,Times New Roman" w:hAnsi="Arial" w:cs="Arial"/>
                <w:b/>
                <w:bCs/>
                <w:color w:val="444444"/>
                <w:sz w:val="18"/>
                <w:szCs w:val="18"/>
              </w:rPr>
              <w:t xml:space="preserve">Federal </w:t>
            </w:r>
            <w:r w:rsidRPr="00F377C7">
              <w:rPr>
                <w:rFonts w:ascii="Arial" w:eastAsia="Segoe UI,Times New Roman" w:hAnsi="Arial" w:cs="Arial"/>
                <w:b/>
                <w:bCs/>
                <w:color w:val="444444"/>
                <w:sz w:val="18"/>
                <w:szCs w:val="18"/>
              </w:rPr>
              <w:t>Agency</w:t>
            </w:r>
          </w:p>
        </w:tc>
        <w:tc>
          <w:tcPr>
            <w:tcW w:w="7833" w:type="dxa"/>
            <w:tcBorders>
              <w:top w:val="single" w:sz="6" w:space="0" w:color="95C5E6"/>
              <w:left w:val="single" w:sz="6" w:space="0" w:color="95C5E6"/>
              <w:bottom w:val="single" w:sz="6" w:space="0" w:color="95C5E6"/>
              <w:right w:val="single" w:sz="6" w:space="0" w:color="95C5E6"/>
            </w:tcBorders>
            <w:shd w:val="clear" w:color="auto" w:fill="EBF4F8"/>
            <w:tcMar>
              <w:top w:w="45" w:type="dxa"/>
              <w:left w:w="75" w:type="dxa"/>
              <w:bottom w:w="45" w:type="dxa"/>
              <w:right w:w="75" w:type="dxa"/>
            </w:tcMar>
          </w:tcPr>
          <w:p w14:paraId="0A70E0D7" w14:textId="083EBCD1" w:rsidR="00734356" w:rsidRPr="004C4299" w:rsidRDefault="0F89B7E6" w:rsidP="00734356">
            <w:pPr>
              <w:spacing w:before="75" w:after="105" w:line="255" w:lineRule="atLeast"/>
            </w:pPr>
            <w:r w:rsidRPr="0F89B7E6">
              <w:rPr>
                <w:rFonts w:ascii="Arial" w:eastAsia="Arial" w:hAnsi="Arial" w:cs="Arial"/>
                <w:sz w:val="18"/>
                <w:szCs w:val="18"/>
              </w:rPr>
              <w:t>Ryan McCarthy</w:t>
            </w:r>
          </w:p>
          <w:p w14:paraId="32BB29E2" w14:textId="01BEEA66" w:rsidR="00734356" w:rsidRPr="004C4299" w:rsidRDefault="0F89B7E6" w:rsidP="00734356">
            <w:pPr>
              <w:spacing w:before="75" w:after="105" w:line="255" w:lineRule="atLeast"/>
            </w:pPr>
            <w:r w:rsidRPr="0F89B7E6">
              <w:rPr>
                <w:rFonts w:ascii="Arial" w:eastAsia="Arial" w:hAnsi="Arial" w:cs="Arial"/>
                <w:color w:val="000000" w:themeColor="text1"/>
                <w:sz w:val="18"/>
                <w:szCs w:val="18"/>
              </w:rPr>
              <w:t>Department of Health &amp; Human Services</w:t>
            </w:r>
          </w:p>
          <w:p w14:paraId="1F6E3204" w14:textId="0003754F" w:rsidR="00734356" w:rsidRPr="004C4299" w:rsidRDefault="0F89B7E6" w:rsidP="0F89B7E6">
            <w:pPr>
              <w:spacing w:before="75" w:after="105" w:line="255" w:lineRule="atLeast"/>
              <w:rPr>
                <w:rFonts w:ascii="Arial" w:eastAsia="Times New Roman" w:hAnsi="Arial" w:cs="Arial"/>
                <w:color w:val="333333"/>
                <w:sz w:val="18"/>
                <w:szCs w:val="18"/>
              </w:rPr>
            </w:pPr>
            <w:r w:rsidRPr="0F89B7E6">
              <w:rPr>
                <w:rFonts w:ascii="Arial" w:eastAsia="Arial" w:hAnsi="Arial" w:cs="Arial"/>
                <w:color w:val="000000" w:themeColor="text1"/>
                <w:sz w:val="18"/>
                <w:szCs w:val="18"/>
              </w:rPr>
              <w:t>Cost Allocation Services-Program Support Center</w:t>
            </w:r>
            <w:r w:rsidR="00734356">
              <w:br/>
            </w:r>
            <w:r w:rsidRPr="0F89B7E6">
              <w:rPr>
                <w:rFonts w:ascii="Arial" w:eastAsia="Arial" w:hAnsi="Arial" w:cs="Arial"/>
                <w:color w:val="000000" w:themeColor="text1"/>
                <w:sz w:val="18"/>
                <w:szCs w:val="18"/>
              </w:rPr>
              <w:t xml:space="preserve"> 26 Federal Plaza, Room 3412</w:t>
            </w:r>
            <w:r w:rsidR="00734356">
              <w:br/>
            </w:r>
            <w:r w:rsidRPr="0F89B7E6">
              <w:rPr>
                <w:rFonts w:ascii="Arial" w:eastAsia="Arial" w:hAnsi="Arial" w:cs="Arial"/>
                <w:color w:val="000000" w:themeColor="text1"/>
                <w:sz w:val="18"/>
                <w:szCs w:val="18"/>
              </w:rPr>
              <w:lastRenderedPageBreak/>
              <w:t xml:space="preserve"> New York, NY 10278</w:t>
            </w:r>
            <w:r w:rsidR="00734356">
              <w:br/>
            </w:r>
            <w:r w:rsidRPr="0F89B7E6">
              <w:rPr>
                <w:rFonts w:ascii="Arial" w:eastAsia="Arial" w:hAnsi="Arial" w:cs="Arial"/>
                <w:color w:val="000000" w:themeColor="text1"/>
                <w:sz w:val="18"/>
                <w:szCs w:val="18"/>
              </w:rPr>
              <w:t xml:space="preserve"> Telephone: (212) 264-2069</w:t>
            </w:r>
          </w:p>
        </w:tc>
      </w:tr>
      <w:tr w:rsidR="00734356" w:rsidRPr="004C4299" w14:paraId="68428A5B" w14:textId="77777777" w:rsidTr="4FAD298E">
        <w:tc>
          <w:tcPr>
            <w:tcW w:w="1699"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3DD1CED4" w14:textId="300A7D3B" w:rsidR="00734356" w:rsidRPr="004C4299" w:rsidRDefault="00DC2CE4" w:rsidP="00734356">
            <w:pPr>
              <w:spacing w:after="0" w:line="255" w:lineRule="atLeast"/>
              <w:rPr>
                <w:rFonts w:ascii="Arial" w:eastAsia="Arial,Times New Roman" w:hAnsi="Arial" w:cs="Arial"/>
                <w:b/>
                <w:bCs/>
                <w:color w:val="333333"/>
                <w:sz w:val="18"/>
                <w:szCs w:val="18"/>
                <w:u w:val="single"/>
              </w:rPr>
            </w:pPr>
            <w:hyperlink r:id="rId18">
              <w:r w:rsidR="00734356" w:rsidRPr="004C4299">
                <w:rPr>
                  <w:rStyle w:val="Hyperlink"/>
                  <w:rFonts w:ascii="Arial" w:eastAsia="Arial,Times New Roman" w:hAnsi="Arial" w:cs="Arial"/>
                  <w:b/>
                  <w:bCs/>
                  <w:color w:val="auto"/>
                  <w:sz w:val="18"/>
                  <w:szCs w:val="18"/>
                  <w:u w:val="none"/>
                </w:rPr>
                <w:t xml:space="preserve">Description of Institutional Environment </w:t>
              </w:r>
            </w:hyperlink>
          </w:p>
          <w:p w14:paraId="2C18698A" w14:textId="77777777" w:rsidR="00734356" w:rsidRPr="004C4299" w:rsidRDefault="00734356" w:rsidP="00734356">
            <w:pPr>
              <w:spacing w:after="0" w:line="255" w:lineRule="atLeast"/>
              <w:rPr>
                <w:rFonts w:ascii="Arial" w:eastAsia="Arial,Times New Roman" w:hAnsi="Arial" w:cs="Arial"/>
                <w:b/>
                <w:bCs/>
                <w:color w:val="333333"/>
                <w:sz w:val="18"/>
                <w:szCs w:val="18"/>
              </w:rPr>
            </w:pPr>
          </w:p>
        </w:tc>
        <w:tc>
          <w:tcPr>
            <w:tcW w:w="7833" w:type="dxa"/>
            <w:tcBorders>
              <w:top w:val="single" w:sz="6" w:space="0" w:color="95C5E6"/>
              <w:left w:val="single" w:sz="6" w:space="0" w:color="95C5E6"/>
              <w:bottom w:val="single" w:sz="6" w:space="0" w:color="95C5E6"/>
              <w:right w:val="single" w:sz="6" w:space="0" w:color="95C5E6"/>
            </w:tcBorders>
            <w:shd w:val="clear" w:color="auto" w:fill="FFFFFF" w:themeFill="background1"/>
            <w:tcMar>
              <w:top w:w="45" w:type="dxa"/>
              <w:left w:w="75" w:type="dxa"/>
              <w:bottom w:w="45" w:type="dxa"/>
              <w:right w:w="75" w:type="dxa"/>
            </w:tcMar>
          </w:tcPr>
          <w:p w14:paraId="3F959359" w14:textId="0B18A7F7" w:rsidR="00734356" w:rsidRPr="00696C37" w:rsidRDefault="00DC2CE4" w:rsidP="629ABE3C">
            <w:pPr>
              <w:spacing w:after="0" w:line="240" w:lineRule="auto"/>
              <w:rPr>
                <w:rFonts w:ascii="Arial" w:eastAsia="Arial" w:hAnsi="Arial" w:cs="Arial"/>
                <w:sz w:val="18"/>
                <w:szCs w:val="18"/>
              </w:rPr>
            </w:pPr>
            <w:hyperlink r:id="rId19" w:history="1">
              <w:r w:rsidR="629ABE3C" w:rsidRPr="00760408">
                <w:rPr>
                  <w:rStyle w:val="Hyperlink"/>
                  <w:rFonts w:ascii="Arial" w:eastAsia="Arial" w:hAnsi="Arial" w:cs="Arial"/>
                  <w:sz w:val="18"/>
                  <w:szCs w:val="18"/>
                </w:rPr>
                <w:t>Description of Institutional Environment (Special thanks to Dr. Marisa Silveri)</w:t>
              </w:r>
            </w:hyperlink>
          </w:p>
        </w:tc>
      </w:tr>
    </w:tbl>
    <w:p w14:paraId="74BB66B1" w14:textId="77777777" w:rsidR="007D4CA5" w:rsidRPr="004C4299" w:rsidRDefault="007D4CA5" w:rsidP="00DB0B29">
      <w:pPr>
        <w:spacing w:after="0" w:line="240" w:lineRule="auto"/>
        <w:rPr>
          <w:rFonts w:ascii="Arial" w:hAnsi="Arial" w:cs="Arial"/>
          <w:sz w:val="18"/>
          <w:szCs w:val="18"/>
        </w:rPr>
      </w:pPr>
    </w:p>
    <w:sectPr w:rsidR="007D4CA5" w:rsidRPr="004C4299" w:rsidSect="00F7485F">
      <w:headerReference w:type="default" r:id="rId20"/>
      <w:footerReference w:type="default" r:id="rId21"/>
      <w:pgSz w:w="12240" w:h="15840"/>
      <w:pgMar w:top="1152" w:right="1440" w:bottom="86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FFF1" w14:textId="77777777" w:rsidR="00DC2CE4" w:rsidRDefault="00DC2CE4" w:rsidP="00C37AD7">
      <w:pPr>
        <w:spacing w:after="0" w:line="240" w:lineRule="auto"/>
      </w:pPr>
      <w:r>
        <w:separator/>
      </w:r>
    </w:p>
  </w:endnote>
  <w:endnote w:type="continuationSeparator" w:id="0">
    <w:p w14:paraId="7ADA0983" w14:textId="77777777" w:rsidR="00DC2CE4" w:rsidRDefault="00DC2CE4" w:rsidP="00C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BBD5" w14:textId="483C2454" w:rsidR="76748BFF" w:rsidRPr="002C2A38" w:rsidRDefault="0549374A" w:rsidP="0549374A">
    <w:pPr>
      <w:pStyle w:val="Footer"/>
      <w:rPr>
        <w:rFonts w:ascii="Arial" w:hAnsi="Arial" w:cs="Arial"/>
        <w:sz w:val="18"/>
        <w:szCs w:val="18"/>
      </w:rPr>
    </w:pPr>
    <w:r w:rsidRPr="0549374A">
      <w:rPr>
        <w:rFonts w:ascii="Arial" w:hAnsi="Arial" w:cs="Arial"/>
        <w:sz w:val="18"/>
        <w:szCs w:val="18"/>
      </w:rPr>
      <w:t>Last Revised: 11/12/2019</w:t>
    </w:r>
  </w:p>
  <w:p w14:paraId="3BEF1C20" w14:textId="77777777" w:rsidR="2F4B666D" w:rsidRDefault="2F4B666D" w:rsidP="2F4B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7698" w14:textId="77777777" w:rsidR="00DC2CE4" w:rsidRDefault="00DC2CE4" w:rsidP="00C37AD7">
      <w:pPr>
        <w:spacing w:after="0" w:line="240" w:lineRule="auto"/>
      </w:pPr>
      <w:r>
        <w:separator/>
      </w:r>
    </w:p>
  </w:footnote>
  <w:footnote w:type="continuationSeparator" w:id="0">
    <w:p w14:paraId="6BA8727F" w14:textId="77777777" w:rsidR="00DC2CE4" w:rsidRDefault="00DC2CE4" w:rsidP="00C37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F4B666D" w14:paraId="260F9056" w14:textId="77777777" w:rsidTr="2F4B666D">
      <w:tc>
        <w:tcPr>
          <w:tcW w:w="3330" w:type="dxa"/>
        </w:tcPr>
        <w:p w14:paraId="378DAD5A" w14:textId="77777777" w:rsidR="2F4B666D" w:rsidRDefault="2F4B666D" w:rsidP="2F4B666D">
          <w:pPr>
            <w:pStyle w:val="Header"/>
            <w:ind w:left="-115"/>
          </w:pPr>
        </w:p>
      </w:tc>
      <w:tc>
        <w:tcPr>
          <w:tcW w:w="3330" w:type="dxa"/>
        </w:tcPr>
        <w:p w14:paraId="3EBF97C3" w14:textId="77777777" w:rsidR="2F4B666D" w:rsidRDefault="2F4B666D" w:rsidP="2F4B666D">
          <w:pPr>
            <w:pStyle w:val="Header"/>
            <w:jc w:val="center"/>
          </w:pPr>
        </w:p>
      </w:tc>
      <w:tc>
        <w:tcPr>
          <w:tcW w:w="3330" w:type="dxa"/>
        </w:tcPr>
        <w:p w14:paraId="2D00D7AD" w14:textId="77777777" w:rsidR="2F4B666D" w:rsidRDefault="2F4B666D" w:rsidP="2F4B666D">
          <w:pPr>
            <w:pStyle w:val="Header"/>
            <w:ind w:right="-115"/>
            <w:jc w:val="right"/>
          </w:pPr>
        </w:p>
      </w:tc>
    </w:tr>
  </w:tbl>
  <w:p w14:paraId="1F32862C" w14:textId="77777777" w:rsidR="2F4B666D" w:rsidRDefault="2F4B666D" w:rsidP="2F4B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589E"/>
    <w:multiLevelType w:val="hybridMultilevel"/>
    <w:tmpl w:val="C95E96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12978"/>
    <w:multiLevelType w:val="hybridMultilevel"/>
    <w:tmpl w:val="2006E280"/>
    <w:lvl w:ilvl="0" w:tplc="FE36E41E">
      <w:start w:val="1"/>
      <w:numFmt w:val="bullet"/>
      <w:lvlText w:val="o"/>
      <w:lvlJc w:val="left"/>
      <w:pPr>
        <w:ind w:left="720" w:hanging="360"/>
      </w:pPr>
      <w:rPr>
        <w:rFonts w:ascii="Courier New" w:hAnsi="Courier New" w:hint="default"/>
      </w:rPr>
    </w:lvl>
    <w:lvl w:ilvl="1" w:tplc="F42A973E">
      <w:start w:val="1"/>
      <w:numFmt w:val="bullet"/>
      <w:lvlText w:val="o"/>
      <w:lvlJc w:val="left"/>
      <w:pPr>
        <w:ind w:left="1440" w:hanging="360"/>
      </w:pPr>
      <w:rPr>
        <w:rFonts w:ascii="Courier New" w:hAnsi="Courier New" w:hint="default"/>
      </w:rPr>
    </w:lvl>
    <w:lvl w:ilvl="2" w:tplc="D454489C">
      <w:start w:val="1"/>
      <w:numFmt w:val="bullet"/>
      <w:lvlText w:val=""/>
      <w:lvlJc w:val="left"/>
      <w:pPr>
        <w:ind w:left="2160" w:hanging="360"/>
      </w:pPr>
      <w:rPr>
        <w:rFonts w:ascii="Wingdings" w:hAnsi="Wingdings" w:hint="default"/>
      </w:rPr>
    </w:lvl>
    <w:lvl w:ilvl="3" w:tplc="D4B48E32">
      <w:start w:val="1"/>
      <w:numFmt w:val="bullet"/>
      <w:lvlText w:val=""/>
      <w:lvlJc w:val="left"/>
      <w:pPr>
        <w:ind w:left="2880" w:hanging="360"/>
      </w:pPr>
      <w:rPr>
        <w:rFonts w:ascii="Symbol" w:hAnsi="Symbol" w:hint="default"/>
      </w:rPr>
    </w:lvl>
    <w:lvl w:ilvl="4" w:tplc="B9C44AB8">
      <w:start w:val="1"/>
      <w:numFmt w:val="bullet"/>
      <w:lvlText w:val="o"/>
      <w:lvlJc w:val="left"/>
      <w:pPr>
        <w:ind w:left="3600" w:hanging="360"/>
      </w:pPr>
      <w:rPr>
        <w:rFonts w:ascii="Courier New" w:hAnsi="Courier New" w:hint="default"/>
      </w:rPr>
    </w:lvl>
    <w:lvl w:ilvl="5" w:tplc="E9C491BA">
      <w:start w:val="1"/>
      <w:numFmt w:val="bullet"/>
      <w:lvlText w:val=""/>
      <w:lvlJc w:val="left"/>
      <w:pPr>
        <w:ind w:left="4320" w:hanging="360"/>
      </w:pPr>
      <w:rPr>
        <w:rFonts w:ascii="Wingdings" w:hAnsi="Wingdings" w:hint="default"/>
      </w:rPr>
    </w:lvl>
    <w:lvl w:ilvl="6" w:tplc="1C44BFAA">
      <w:start w:val="1"/>
      <w:numFmt w:val="bullet"/>
      <w:lvlText w:val=""/>
      <w:lvlJc w:val="left"/>
      <w:pPr>
        <w:ind w:left="5040" w:hanging="360"/>
      </w:pPr>
      <w:rPr>
        <w:rFonts w:ascii="Symbol" w:hAnsi="Symbol" w:hint="default"/>
      </w:rPr>
    </w:lvl>
    <w:lvl w:ilvl="7" w:tplc="57166CB8">
      <w:start w:val="1"/>
      <w:numFmt w:val="bullet"/>
      <w:lvlText w:val="o"/>
      <w:lvlJc w:val="left"/>
      <w:pPr>
        <w:ind w:left="5760" w:hanging="360"/>
      </w:pPr>
      <w:rPr>
        <w:rFonts w:ascii="Courier New" w:hAnsi="Courier New" w:hint="default"/>
      </w:rPr>
    </w:lvl>
    <w:lvl w:ilvl="8" w:tplc="27D0CE92">
      <w:start w:val="1"/>
      <w:numFmt w:val="bullet"/>
      <w:lvlText w:val=""/>
      <w:lvlJc w:val="left"/>
      <w:pPr>
        <w:ind w:left="6480" w:hanging="360"/>
      </w:pPr>
      <w:rPr>
        <w:rFonts w:ascii="Wingdings" w:hAnsi="Wingdings" w:hint="default"/>
      </w:rPr>
    </w:lvl>
  </w:abstractNum>
  <w:abstractNum w:abstractNumId="2" w15:restartNumberingAfterBreak="0">
    <w:nsid w:val="6BB9757F"/>
    <w:multiLevelType w:val="hybridMultilevel"/>
    <w:tmpl w:val="8C30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D9"/>
    <w:rsid w:val="000708F7"/>
    <w:rsid w:val="00075AEF"/>
    <w:rsid w:val="001112D0"/>
    <w:rsid w:val="0013124D"/>
    <w:rsid w:val="00180732"/>
    <w:rsid w:val="001D1503"/>
    <w:rsid w:val="00224F16"/>
    <w:rsid w:val="002A326D"/>
    <w:rsid w:val="002C2A38"/>
    <w:rsid w:val="00333BA7"/>
    <w:rsid w:val="00376B85"/>
    <w:rsid w:val="004C4299"/>
    <w:rsid w:val="004E22B9"/>
    <w:rsid w:val="00583959"/>
    <w:rsid w:val="005D724A"/>
    <w:rsid w:val="00696C37"/>
    <w:rsid w:val="006D3A65"/>
    <w:rsid w:val="006F1D92"/>
    <w:rsid w:val="00711B24"/>
    <w:rsid w:val="00734356"/>
    <w:rsid w:val="00760408"/>
    <w:rsid w:val="007D0645"/>
    <w:rsid w:val="007D4CA5"/>
    <w:rsid w:val="008C114C"/>
    <w:rsid w:val="00963F75"/>
    <w:rsid w:val="00A635CF"/>
    <w:rsid w:val="00AB4ED9"/>
    <w:rsid w:val="00C11044"/>
    <w:rsid w:val="00C37AD7"/>
    <w:rsid w:val="00C85565"/>
    <w:rsid w:val="00DB0B29"/>
    <w:rsid w:val="00DC2CE4"/>
    <w:rsid w:val="00E27578"/>
    <w:rsid w:val="00F053EF"/>
    <w:rsid w:val="00F10F4F"/>
    <w:rsid w:val="00F15204"/>
    <w:rsid w:val="00F7485F"/>
    <w:rsid w:val="03A6C83C"/>
    <w:rsid w:val="0407AE40"/>
    <w:rsid w:val="0549374A"/>
    <w:rsid w:val="054C18D8"/>
    <w:rsid w:val="0615AB4C"/>
    <w:rsid w:val="0727B0AD"/>
    <w:rsid w:val="08FF7148"/>
    <w:rsid w:val="0C2EA80C"/>
    <w:rsid w:val="0F89B7E6"/>
    <w:rsid w:val="10DB7AAC"/>
    <w:rsid w:val="1D8951AC"/>
    <w:rsid w:val="1FBC7D78"/>
    <w:rsid w:val="1FD9D5EB"/>
    <w:rsid w:val="2042D2CE"/>
    <w:rsid w:val="28CA70BC"/>
    <w:rsid w:val="2AA22C95"/>
    <w:rsid w:val="2F4B666D"/>
    <w:rsid w:val="3167F482"/>
    <w:rsid w:val="38774C51"/>
    <w:rsid w:val="3F3FDEF9"/>
    <w:rsid w:val="3F49B0DA"/>
    <w:rsid w:val="3F9B0E00"/>
    <w:rsid w:val="42C31F6F"/>
    <w:rsid w:val="44CB41DA"/>
    <w:rsid w:val="4E5FDFEE"/>
    <w:rsid w:val="4F3CC590"/>
    <w:rsid w:val="4F916177"/>
    <w:rsid w:val="4FAD298E"/>
    <w:rsid w:val="543610F8"/>
    <w:rsid w:val="54AE23F1"/>
    <w:rsid w:val="5AC7FF47"/>
    <w:rsid w:val="5B84AEF1"/>
    <w:rsid w:val="60726A0F"/>
    <w:rsid w:val="620DDE03"/>
    <w:rsid w:val="629ABE3C"/>
    <w:rsid w:val="62C8909F"/>
    <w:rsid w:val="64E5A150"/>
    <w:rsid w:val="67CEACDF"/>
    <w:rsid w:val="68C680E7"/>
    <w:rsid w:val="6A41C81B"/>
    <w:rsid w:val="6EAFC767"/>
    <w:rsid w:val="6F8B52FE"/>
    <w:rsid w:val="75EDE19F"/>
    <w:rsid w:val="76748BFF"/>
    <w:rsid w:val="786172DD"/>
    <w:rsid w:val="7A59817E"/>
    <w:rsid w:val="7BF3BC86"/>
    <w:rsid w:val="7D3AB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9CE"/>
  <w15:docId w15:val="{7A995C1D-B610-4310-95B8-6612F31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2D0"/>
    <w:rPr>
      <w:color w:val="0563C1" w:themeColor="hyperlink"/>
      <w:u w:val="single"/>
    </w:rPr>
  </w:style>
  <w:style w:type="paragraph" w:styleId="ListParagraph">
    <w:name w:val="List Paragraph"/>
    <w:basedOn w:val="Normal"/>
    <w:uiPriority w:val="34"/>
    <w:qFormat/>
    <w:rsid w:val="00DB0B29"/>
    <w:pPr>
      <w:ind w:left="720"/>
      <w:contextualSpacing/>
    </w:pPr>
  </w:style>
  <w:style w:type="character" w:styleId="FollowedHyperlink">
    <w:name w:val="FollowedHyperlink"/>
    <w:basedOn w:val="DefaultParagraphFont"/>
    <w:uiPriority w:val="99"/>
    <w:semiHidden/>
    <w:unhideWhenUsed/>
    <w:rsid w:val="00C8556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37AD7"/>
  </w:style>
  <w:style w:type="paragraph" w:styleId="Header">
    <w:name w:val="header"/>
    <w:basedOn w:val="Normal"/>
    <w:link w:val="HeaderChar"/>
    <w:uiPriority w:val="99"/>
    <w:unhideWhenUsed/>
    <w:rsid w:val="00C37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D7"/>
  </w:style>
  <w:style w:type="paragraph" w:styleId="Footer">
    <w:name w:val="footer"/>
    <w:basedOn w:val="Normal"/>
    <w:link w:val="FooterChar"/>
    <w:uiPriority w:val="99"/>
    <w:unhideWhenUsed/>
    <w:rsid w:val="00C37AD7"/>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76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5284">
      <w:bodyDiv w:val="1"/>
      <w:marLeft w:val="0"/>
      <w:marRight w:val="0"/>
      <w:marTop w:val="0"/>
      <w:marBottom w:val="0"/>
      <w:divBdr>
        <w:top w:val="none" w:sz="0" w:space="0" w:color="auto"/>
        <w:left w:val="none" w:sz="0" w:space="0" w:color="auto"/>
        <w:bottom w:val="none" w:sz="0" w:space="0" w:color="auto"/>
        <w:right w:val="none" w:sz="0" w:space="0" w:color="auto"/>
      </w:divBdr>
    </w:div>
    <w:div w:id="1610745323">
      <w:bodyDiv w:val="1"/>
      <w:marLeft w:val="0"/>
      <w:marRight w:val="0"/>
      <w:marTop w:val="0"/>
      <w:marBottom w:val="0"/>
      <w:divBdr>
        <w:top w:val="none" w:sz="0" w:space="0" w:color="auto"/>
        <w:left w:val="none" w:sz="0" w:space="0" w:color="auto"/>
        <w:bottom w:val="none" w:sz="0" w:space="0" w:color="auto"/>
        <w:right w:val="none" w:sz="0" w:space="0" w:color="auto"/>
      </w:divBdr>
    </w:div>
    <w:div w:id="19693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LGC@mclean.harvard.edu" TargetMode="External"/><Relationship Id="rId18" Type="http://schemas.openxmlformats.org/officeDocument/2006/relationships/hyperlink" Target="https://partnershealthcare.sharepoint.com/sites/phrmApply/afff/pp/_layouts/15/WopiFrame.aspx?sourcedoc=%7b17063BD3-B9A0-49B6-BCB0-D373FEC2DFF6%7d&amp;file=Description_of_Institutional_Environment.doc&amp;action=defaul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buchan@partners.org" TargetMode="External"/><Relationship Id="rId17" Type="http://schemas.openxmlformats.org/officeDocument/2006/relationships/hyperlink" Target="https://partnershealthcare.sharepoint.com/sites/phrmResources/ifrs/Rate%20Agreements/Rate%20Agreements/McLean/2018-09-21%20McL%20DHHS%20Rate%20Agrmt-IDC%20and%20Fringe.pdf" TargetMode="External"/><Relationship Id="rId2" Type="http://schemas.openxmlformats.org/officeDocument/2006/relationships/customXml" Target="../customXml/item2.xml"/><Relationship Id="rId16" Type="http://schemas.openxmlformats.org/officeDocument/2006/relationships/hyperlink" Target="mailto:sfhorton@partner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LSubcontracts@partners.org" TargetMode="External"/><Relationship Id="rId5" Type="http://schemas.openxmlformats.org/officeDocument/2006/relationships/styles" Target="styles.xml"/><Relationship Id="rId15" Type="http://schemas.openxmlformats.org/officeDocument/2006/relationships/hyperlink" Target="mailto:jmombourquette1@partners.org" TargetMode="External"/><Relationship Id="rId23" Type="http://schemas.openxmlformats.org/officeDocument/2006/relationships/theme" Target="theme/theme1.xml"/><Relationship Id="rId10" Type="http://schemas.openxmlformats.org/officeDocument/2006/relationships/hyperlink" Target="mailto:McLGC@mclean.harvard.edu" TargetMode="External"/><Relationship Id="rId19" Type="http://schemas.openxmlformats.org/officeDocument/2006/relationships/hyperlink" Target="https://partnershealthcare.sharepoint.com/sites/phrmResources/ifrs/Documents/Description_of_Institutional_Environment%202019.docx?d=w2347f74de5954fb39f793db2374328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ombourquette1@partn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HRM_Documents" ma:contentTypeID="0x010100EAB0DBB3C424FB499AE2FD77BFD90CF300D976B770BB7DE744AB06EFDD64508E20" ma:contentTypeVersion="19" ma:contentTypeDescription="" ma:contentTypeScope="" ma:versionID="70b50e1717f90952dfe2d567a540970d">
  <xsd:schema xmlns:xsd="http://www.w3.org/2001/XMLSchema" xmlns:xs="http://www.w3.org/2001/XMLSchema" xmlns:p="http://schemas.microsoft.com/office/2006/metadata/properties" xmlns:ns1="http://schemas.microsoft.com/sharepoint/v3" xmlns:ns2="247f01ad-c4f6-44b7-b07b-e9523004bae5" xmlns:ns3="936ca851-3251-40c3-96fe-1f86c017fbd2" targetNamespace="http://schemas.microsoft.com/office/2006/metadata/properties" ma:root="true" ma:fieldsID="3f3ee999851c31eb655d8b7a6c5e41e5" ns1:_="" ns2:_="" ns3:_="">
    <xsd:import namespace="http://schemas.microsoft.com/sharepoint/v3"/>
    <xsd:import namespace="247f01ad-c4f6-44b7-b07b-e9523004bae5"/>
    <xsd:import namespace="936ca851-3251-40c3-96fe-1f86c017fbd2"/>
    <xsd:element name="properties">
      <xsd:complexType>
        <xsd:sequence>
          <xsd:element name="documentManagement">
            <xsd:complexType>
              <xsd:all>
                <xsd:element ref="ns2:PHRM_Revised"/>
                <xsd:element ref="ns1:PublishingContact"/>
                <xsd:element ref="ns2:oebcaad0f2924cb88df4555231504bfe" minOccurs="0"/>
                <xsd:element ref="ns2:d46e197292dc4188b2f1b475fbf8e744" minOccurs="0"/>
                <xsd:element ref="ns2:ge8fe4fbe806430980b4a4170d01dab2" minOccurs="0"/>
                <xsd:element ref="ns2:i68000cfe4a84d73b0f5b5754b25ca43" minOccurs="0"/>
                <xsd:element ref="ns2:a1abb30ba3b046858a1f291a8129793c" minOccurs="0"/>
                <xsd:element ref="ns2:gacf83cac8fe4091becb3884a483a045" minOccurs="0"/>
                <xsd:element ref="ns2:f06e60641619484fa0106a0b22f2c720"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3" ma:displayName="Content Ow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f01ad-c4f6-44b7-b07b-e9523004bae5" elementFormDefault="qualified">
    <xsd:import namespace="http://schemas.microsoft.com/office/2006/documentManagement/types"/>
    <xsd:import namespace="http://schemas.microsoft.com/office/infopath/2007/PartnerControls"/>
    <xsd:element name="PHRM_Revised" ma:index="2" ma:displayName="Revised" ma:default="[today]" ma:format="DateOnly" ma:internalName="PHRM_Revised">
      <xsd:simpleType>
        <xsd:restriction base="dms:DateTime"/>
      </xsd:simpleType>
    </xsd:element>
    <xsd:element name="oebcaad0f2924cb88df4555231504bfe" ma:index="12" ma:taxonomy="true" ma:internalName="oebcaad0f2924cb88df4555231504bfe" ma:taxonomyFieldName="PHRM_Type" ma:displayName="Info Type" ma:default="" ma:fieldId="{8ebcaad0-f292-4cb8-8df4-555231504bfe}" ma:sspId="860c9a04-0a06-4c47-89e2-9dbcedd85f4d" ma:termSetId="345cc2a7-ad87-4144-9af3-cdc987c4e7c7" ma:anchorId="00000000-0000-0000-0000-000000000000" ma:open="false" ma:isKeyword="false">
      <xsd:complexType>
        <xsd:sequence>
          <xsd:element ref="pc:Terms" minOccurs="0" maxOccurs="1"/>
        </xsd:sequence>
      </xsd:complexType>
    </xsd:element>
    <xsd:element name="d46e197292dc4188b2f1b475fbf8e744" ma:index="14" nillable="true" ma:taxonomy="true" ma:internalName="d46e197292dc4188b2f1b475fbf8e744" ma:taxonomyFieldName="PHRM_Department" ma:displayName="Dept" ma:default="" ma:fieldId="{d46e1972-92dc-4188-b2f1-b475fbf8e744}" ma:taxonomyMulti="true" ma:sspId="860c9a04-0a06-4c47-89e2-9dbcedd85f4d" ma:termSetId="04ba9c27-f441-4bd1-afdd-27f22238bf7b" ma:anchorId="00000000-0000-0000-0000-000000000000" ma:open="false" ma:isKeyword="false">
      <xsd:complexType>
        <xsd:sequence>
          <xsd:element ref="pc:Terms" minOccurs="0" maxOccurs="1"/>
        </xsd:sequence>
      </xsd:complexType>
    </xsd:element>
    <xsd:element name="ge8fe4fbe806430980b4a4170d01dab2" ma:index="16" nillable="true" ma:taxonomy="true" ma:internalName="ge8fe4fbe806430980b4a4170d01dab2" ma:taxonomyFieldName="PHRM_Institution_Owner" ma:displayName="Institution Owner" ma:default="" ma:fieldId="{0e8fe4fb-e806-4309-80b4-a4170d01dab2}" ma:taxonomyMulti="true" ma:sspId="860c9a04-0a06-4c47-89e2-9dbcedd85f4d" ma:termSetId="bc7024c7-73a9-4159-a64c-8169c9fad47d" ma:anchorId="00000000-0000-0000-0000-000000000000" ma:open="false" ma:isKeyword="false">
      <xsd:complexType>
        <xsd:sequence>
          <xsd:element ref="pc:Terms" minOccurs="0" maxOccurs="1"/>
        </xsd:sequence>
      </xsd:complexType>
    </xsd:element>
    <xsd:element name="i68000cfe4a84d73b0f5b5754b25ca43" ma:index="18" nillable="true" ma:taxonomy="true" ma:internalName="i68000cfe4a84d73b0f5b5754b25ca43" ma:taxonomyFieldName="PHRM_Related_Process_Map" ma:displayName="Related Process Map" ma:default="" ma:fieldId="{268000cf-e4a8-4d73-b0f5-b5754b25ca43}" ma:taxonomyMulti="true" ma:sspId="860c9a04-0a06-4c47-89e2-9dbcedd85f4d" ma:termSetId="7a12dab6-6c1a-43e9-8f31-529b3e8b53f8" ma:anchorId="00000000-0000-0000-0000-000000000000" ma:open="false" ma:isKeyword="false">
      <xsd:complexType>
        <xsd:sequence>
          <xsd:element ref="pc:Terms" minOccurs="0" maxOccurs="1"/>
        </xsd:sequence>
      </xsd:complexType>
    </xsd:element>
    <xsd:element name="a1abb30ba3b046858a1f291a8129793c" ma:index="20" nillable="true" ma:taxonomy="true" ma:internalName="a1abb30ba3b046858a1f291a8129793c" ma:taxonomyFieldName="PHRM_Sponsor_Funding_Type" ma:displayName="Sponsor/Funding Type" ma:default="" ma:fieldId="{a1abb30b-a3b0-4685-8a1f-291a8129793c}" ma:taxonomyMulti="true" ma:sspId="860c9a04-0a06-4c47-89e2-9dbcedd85f4d" ma:termSetId="9e678e96-ae0e-46ae-9862-f01f1a508fcf" ma:anchorId="00000000-0000-0000-0000-000000000000" ma:open="false" ma:isKeyword="false">
      <xsd:complexType>
        <xsd:sequence>
          <xsd:element ref="pc:Terms" minOccurs="0" maxOccurs="1"/>
        </xsd:sequence>
      </xsd:complexType>
    </xsd:element>
    <xsd:element name="gacf83cac8fe4091becb3884a483a045" ma:index="21" ma:taxonomy="true" ma:internalName="gacf83cac8fe4091becb3884a483a045" ma:taxonomyFieldName="PHRM_Hospital" ma:displayName="Hospital" ma:default="" ma:fieldId="{0acf83ca-c8fe-4091-becb-3884a483a045}" ma:taxonomyMulti="true" ma:sspId="860c9a04-0a06-4c47-89e2-9dbcedd85f4d" ma:termSetId="170a09f5-ae3d-4d70-9775-612aa0b9d04a" ma:anchorId="00000000-0000-0000-0000-000000000000" ma:open="false" ma:isKeyword="false">
      <xsd:complexType>
        <xsd:sequence>
          <xsd:element ref="pc:Terms" minOccurs="0" maxOccurs="1"/>
        </xsd:sequence>
      </xsd:complexType>
    </xsd:element>
    <xsd:element name="f06e60641619484fa0106a0b22f2c720" ma:index="22" nillable="true" ma:taxonomy="true" ma:internalName="f06e60641619484fa0106a0b22f2c720" ma:taxonomyFieldName="PHRM_Medical_Specialty_Area" ma:displayName="Medical Specialty/Area" ma:default="" ma:fieldId="{f06e6064-1619-484f-a010-6a0b22f2c720}" ma:taxonomyMulti="true" ma:sspId="860c9a04-0a06-4c47-89e2-9dbcedd85f4d" ma:termSetId="a3399749-f244-4255-9201-028a89e5f410"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3db59822-9aff-46f8-aadc-cfd4d4d20bab}" ma:internalName="TaxCatchAll" ma:showField="CatchAllData" ma:web="247f01ad-c4f6-44b7-b07b-e9523004bae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3db59822-9aff-46f8-aadc-cfd4d4d20bab}" ma:internalName="TaxCatchAllLabel" ma:readOnly="true" ma:showField="CatchAllDataLabel" ma:web="247f01ad-c4f6-44b7-b07b-e9523004bae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ca851-3251-40c3-96fe-1f86c017fbd2"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Espinosa, Raquel I.</DisplayName>
        <AccountId>37</AccountId>
        <AccountType/>
      </UserInfo>
    </PublishingContact>
    <TaxCatchAll xmlns="247f01ad-c4f6-44b7-b07b-e9523004bae5">
      <Value>26</Value>
      <Value>17</Value>
      <Value>33</Value>
      <Value>43</Value>
    </TaxCatchAll>
    <PHRM_Revised xmlns="247f01ad-c4f6-44b7-b07b-e9523004bae5">2018-10-17T04:00:00+00:00</PHRM_Revised>
    <ge8fe4fbe806430980b4a4170d01dab2 xmlns="247f01ad-c4f6-44b7-b07b-e9523004bae5">
      <Terms xmlns="http://schemas.microsoft.com/office/infopath/2007/PartnerControls">
        <TermInfo xmlns="http://schemas.microsoft.com/office/infopath/2007/PartnerControls">
          <TermName xmlns="http://schemas.microsoft.com/office/infopath/2007/PartnerControls">McLean</TermName>
          <TermId xmlns="http://schemas.microsoft.com/office/infopath/2007/PartnerControls">5c1ced02-1ff6-4196-84e7-ad13f8230006</TermId>
        </TermInfo>
      </Terms>
    </ge8fe4fbe806430980b4a4170d01dab2>
    <a1abb30ba3b046858a1f291a8129793c xmlns="247f01ad-c4f6-44b7-b07b-e9523004bae5">
      <Terms xmlns="http://schemas.microsoft.com/office/infopath/2007/PartnerControls"/>
    </a1abb30ba3b046858a1f291a8129793c>
    <d46e197292dc4188b2f1b475fbf8e744 xmlns="247f01ad-c4f6-44b7-b07b-e9523004bae5">
      <Terms xmlns="http://schemas.microsoft.com/office/infopath/2007/PartnerControls">
        <TermInfo xmlns="http://schemas.microsoft.com/office/infopath/2007/PartnerControls">
          <TermName xmlns="http://schemas.microsoft.com/office/infopath/2007/PartnerControls">Research Administration</TermName>
          <TermId xmlns="http://schemas.microsoft.com/office/infopath/2007/PartnerControls">548b4c02-0d21-4647-88a0-006c3bed88db</TermId>
        </TermInfo>
      </Terms>
    </d46e197292dc4188b2f1b475fbf8e744>
    <f06e60641619484fa0106a0b22f2c720 xmlns="247f01ad-c4f6-44b7-b07b-e9523004bae5">
      <Terms xmlns="http://schemas.microsoft.com/office/infopath/2007/PartnerControls"/>
    </f06e60641619484fa0106a0b22f2c720>
    <i68000cfe4a84d73b0f5b5754b25ca43 xmlns="247f01ad-c4f6-44b7-b07b-e9523004bae5">
      <Terms xmlns="http://schemas.microsoft.com/office/infopath/2007/PartnerControls"/>
    </i68000cfe4a84d73b0f5b5754b25ca43>
    <gacf83cac8fe4091becb3884a483a045 xmlns="247f01ad-c4f6-44b7-b07b-e9523004bae5">
      <Terms xmlns="http://schemas.microsoft.com/office/infopath/2007/PartnerControls">
        <TermInfo xmlns="http://schemas.microsoft.com/office/infopath/2007/PartnerControls">
          <TermName xmlns="http://schemas.microsoft.com/office/infopath/2007/PartnerControls">McLean</TermName>
          <TermId xmlns="http://schemas.microsoft.com/office/infopath/2007/PartnerControls">5c1ced02-1ff6-4196-84e7-ad13f8230006</TermId>
        </TermInfo>
      </Terms>
    </gacf83cac8fe4091becb3884a483a045>
    <oebcaad0f2924cb88df4555231504bfe xmlns="247f01ad-c4f6-44b7-b07b-e9523004bae5">
      <Terms xmlns="http://schemas.microsoft.com/office/infopath/2007/PartnerControls">
        <TermInfo xmlns="http://schemas.microsoft.com/office/infopath/2007/PartnerControls">
          <TermName xmlns="http://schemas.microsoft.com/office/infopath/2007/PartnerControls">Institutional Facts</TermName>
          <TermId xmlns="http://schemas.microsoft.com/office/infopath/2007/PartnerControls">73126030-434e-4413-b45c-865bb0751d5b</TermId>
        </TermInfo>
      </Terms>
    </oebcaad0f2924cb88df4555231504bf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4A10-2CFB-43AC-A9E3-D0583E1FD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7f01ad-c4f6-44b7-b07b-e9523004bae5"/>
    <ds:schemaRef ds:uri="936ca851-3251-40c3-96fe-1f86c017f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7C27B-B867-4851-894D-953424E8361D}">
  <ds:schemaRefs>
    <ds:schemaRef ds:uri="http://schemas.microsoft.com/office/2006/metadata/properties"/>
    <ds:schemaRef ds:uri="http://schemas.microsoft.com/office/infopath/2007/PartnerControls"/>
    <ds:schemaRef ds:uri="http://schemas.microsoft.com/sharepoint/v3"/>
    <ds:schemaRef ds:uri="247f01ad-c4f6-44b7-b07b-e9523004bae5"/>
  </ds:schemaRefs>
</ds:datastoreItem>
</file>

<file path=customXml/itemProps3.xml><?xml version="1.0" encoding="utf-8"?>
<ds:datastoreItem xmlns:ds="http://schemas.openxmlformats.org/officeDocument/2006/customXml" ds:itemID="{0760CF7F-19EF-4417-9BFF-078CEB0A9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McLean Institutional Facts</vt:lpstr>
    </vt:vector>
  </TitlesOfParts>
  <Company>Magenic</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McLean Institutional Facts</dc:title>
  <dc:creator>Kristen Merritt</dc:creator>
  <cp:lastModifiedBy>Perry, Daniel</cp:lastModifiedBy>
  <cp:revision>2</cp:revision>
  <dcterms:created xsi:type="dcterms:W3CDTF">2019-11-25T20:03:00Z</dcterms:created>
  <dcterms:modified xsi:type="dcterms:W3CDTF">2019-11-25T20:03:00Z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0x010100EAB0DBB3C424FB499AE2FD77BFD90CF300D976B770BB7DE744AB06EFDD64508E20</vt:lpwstr>
  </property>
  <property fmtid="{D5CDD505-2E9C-101B-9397-08002B2CF9AE}" pid="3" name="PHRM_Institution_Owner">
    <vt:lpwstr>33;#McLean|5c1ced02-1ff6-4196-84e7-ad13f8230006</vt:lpwstr>
  </property>
  <property fmtid="{D5CDD505-2E9C-101B-9397-08002B2CF9AE}" pid="4" name="PHRM_Medical_Specialty_Area">
    <vt:lpwstr/>
  </property>
  <property fmtid="{D5CDD505-2E9C-101B-9397-08002B2CF9AE}" pid="5" name="PHRM_Type">
    <vt:lpwstr>26;#Institutional Facts|73126030-434e-4413-b45c-865bb0751d5b</vt:lpwstr>
  </property>
  <property fmtid="{D5CDD505-2E9C-101B-9397-08002B2CF9AE}" pid="6" name="PHRM_Sponsor_Funding_Type">
    <vt:lpwstr/>
  </property>
  <property fmtid="{D5CDD505-2E9C-101B-9397-08002B2CF9AE}" pid="7" name="PHRM_Hospital">
    <vt:lpwstr>17;#McLean|5c1ced02-1ff6-4196-84e7-ad13f8230006</vt:lpwstr>
  </property>
  <property fmtid="{D5CDD505-2E9C-101B-9397-08002B2CF9AE}" pid="8" name="PHRM_Department">
    <vt:lpwstr>43;#Research Administration|548b4c02-0d21-4647-88a0-006c3bed88db</vt:lpwstr>
  </property>
  <property fmtid="{D5CDD505-2E9C-101B-9397-08002B2CF9AE}" pid="9" name="PHRM_Related_Process_Map">
    <vt:lpwstr/>
  </property>
</Properties>
</file>